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E0" w:rsidRDefault="008C3BE0">
      <w:pPr>
        <w:spacing w:after="295" w:line="259" w:lineRule="auto"/>
        <w:ind w:left="-783" w:right="0" w:firstLine="0"/>
        <w:jc w:val="left"/>
      </w:pPr>
    </w:p>
    <w:p w:rsidR="00F904CD" w:rsidRDefault="00F904CD" w:rsidP="006D1365">
      <w:pPr>
        <w:spacing w:after="308" w:line="259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:rsidR="008C3BE0" w:rsidRDefault="00F904CD" w:rsidP="00501534">
      <w:pPr>
        <w:tabs>
          <w:tab w:val="left" w:pos="142"/>
        </w:tabs>
        <w:spacing w:after="0" w:line="240" w:lineRule="auto"/>
        <w:ind w:left="142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247691" w:rsidRPr="00391C98">
        <w:rPr>
          <w:rFonts w:ascii="Arial" w:hAnsi="Arial" w:cs="Arial"/>
          <w:b/>
          <w:sz w:val="22"/>
        </w:rPr>
        <w:t xml:space="preserve">CONVOCATORIA </w:t>
      </w:r>
      <w:r w:rsidR="00391C98" w:rsidRPr="00391C98">
        <w:rPr>
          <w:rFonts w:ascii="Arial" w:hAnsi="Arial" w:cs="Arial"/>
          <w:b/>
          <w:sz w:val="22"/>
        </w:rPr>
        <w:t>PARA</w:t>
      </w:r>
      <w:r w:rsidR="00247691" w:rsidRPr="00391C98">
        <w:rPr>
          <w:rFonts w:ascii="Arial" w:hAnsi="Arial" w:cs="Arial"/>
          <w:b/>
          <w:sz w:val="22"/>
        </w:rPr>
        <w:t xml:space="preserve"> MOVILIDAD INTERNA D</w:t>
      </w:r>
      <w:r w:rsidR="00875A39" w:rsidRPr="00391C98">
        <w:rPr>
          <w:rFonts w:ascii="Arial" w:hAnsi="Arial" w:cs="Arial"/>
          <w:b/>
          <w:sz w:val="22"/>
        </w:rPr>
        <w:t>OCENTE</w:t>
      </w:r>
    </w:p>
    <w:p w:rsidR="002827F9" w:rsidRPr="00391C98" w:rsidRDefault="00501534" w:rsidP="00501534">
      <w:pPr>
        <w:tabs>
          <w:tab w:val="left" w:pos="142"/>
        </w:tabs>
        <w:spacing w:after="308" w:line="259" w:lineRule="auto"/>
        <w:ind w:left="142" w:righ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PERIODO </w:t>
      </w:r>
      <w:r w:rsidR="002827F9">
        <w:rPr>
          <w:rFonts w:ascii="Arial" w:hAnsi="Arial" w:cs="Arial"/>
          <w:b/>
          <w:sz w:val="22"/>
        </w:rPr>
        <w:t>20XX(X)</w:t>
      </w:r>
    </w:p>
    <w:p w:rsidR="00954F7F" w:rsidRPr="00276B3D" w:rsidRDefault="00875A39" w:rsidP="006D1365">
      <w:pPr>
        <w:ind w:left="-15" w:right="224" w:firstLine="0"/>
        <w:rPr>
          <w:rFonts w:ascii="Arial" w:hAnsi="Arial" w:cs="Arial"/>
          <w:sz w:val="22"/>
        </w:rPr>
      </w:pPr>
      <w:r w:rsidRPr="00276B3D">
        <w:rPr>
          <w:rFonts w:ascii="Arial" w:hAnsi="Arial" w:cs="Arial"/>
          <w:sz w:val="22"/>
        </w:rPr>
        <w:t>Con el objetivo de atender las legítimas aspiraciones del personal docente que desea</w:t>
      </w:r>
      <w:r w:rsidR="00247691" w:rsidRPr="00276B3D">
        <w:rPr>
          <w:rFonts w:ascii="Arial" w:hAnsi="Arial" w:cs="Arial"/>
          <w:sz w:val="22"/>
        </w:rPr>
        <w:t xml:space="preserve"> </w:t>
      </w:r>
      <w:r w:rsidRPr="00276B3D">
        <w:rPr>
          <w:rFonts w:ascii="Arial" w:hAnsi="Arial" w:cs="Arial"/>
          <w:sz w:val="22"/>
        </w:rPr>
        <w:t>movilizarse</w:t>
      </w:r>
      <w:r w:rsidR="00247691" w:rsidRPr="00276B3D">
        <w:rPr>
          <w:rFonts w:ascii="Arial" w:hAnsi="Arial" w:cs="Arial"/>
          <w:sz w:val="22"/>
        </w:rPr>
        <w:t xml:space="preserve"> </w:t>
      </w:r>
      <w:r w:rsidR="00122D29" w:rsidRPr="00276B3D">
        <w:rPr>
          <w:rFonts w:ascii="Arial" w:hAnsi="Arial" w:cs="Arial"/>
          <w:sz w:val="22"/>
        </w:rPr>
        <w:t>dentro</w:t>
      </w:r>
      <w:r w:rsidR="00954F7F" w:rsidRPr="00276B3D">
        <w:rPr>
          <w:rFonts w:ascii="Arial" w:hAnsi="Arial" w:cs="Arial"/>
          <w:sz w:val="22"/>
        </w:rPr>
        <w:t xml:space="preserve"> de su área de conocimiento</w:t>
      </w:r>
      <w:r w:rsidR="00122D29" w:rsidRPr="00276B3D">
        <w:rPr>
          <w:rFonts w:ascii="Arial" w:hAnsi="Arial" w:cs="Arial"/>
          <w:sz w:val="22"/>
        </w:rPr>
        <w:t>,</w:t>
      </w:r>
      <w:r w:rsidR="00247691" w:rsidRPr="00276B3D">
        <w:rPr>
          <w:rFonts w:ascii="Arial" w:hAnsi="Arial" w:cs="Arial"/>
          <w:sz w:val="22"/>
        </w:rPr>
        <w:t xml:space="preserve"> se procede a abrir la convocatoria de movilidad</w:t>
      </w:r>
      <w:r w:rsidR="00954F7F" w:rsidRPr="00276B3D">
        <w:rPr>
          <w:rFonts w:ascii="Arial" w:hAnsi="Arial" w:cs="Arial"/>
          <w:sz w:val="22"/>
        </w:rPr>
        <w:t xml:space="preserve"> interna del personal docente</w:t>
      </w:r>
      <w:r w:rsidR="00247691" w:rsidRPr="00276B3D">
        <w:rPr>
          <w:rFonts w:ascii="Arial" w:hAnsi="Arial" w:cs="Arial"/>
          <w:sz w:val="22"/>
        </w:rPr>
        <w:t xml:space="preserve"> para </w:t>
      </w:r>
      <w:r w:rsidR="004A3944" w:rsidRPr="00276B3D">
        <w:rPr>
          <w:rFonts w:ascii="Arial" w:hAnsi="Arial" w:cs="Arial"/>
          <w:sz w:val="22"/>
        </w:rPr>
        <w:t>el periodo</w:t>
      </w:r>
      <w:r w:rsidR="005B51EA">
        <w:rPr>
          <w:rFonts w:ascii="Arial" w:hAnsi="Arial" w:cs="Arial"/>
          <w:sz w:val="22"/>
        </w:rPr>
        <w:t xml:space="preserve"> académico ordinario</w:t>
      </w:r>
      <w:r w:rsidR="004A3944" w:rsidRPr="00276B3D">
        <w:rPr>
          <w:rFonts w:ascii="Arial" w:hAnsi="Arial" w:cs="Arial"/>
          <w:sz w:val="22"/>
        </w:rPr>
        <w:t xml:space="preserve"> </w:t>
      </w:r>
      <w:r w:rsidR="00247691" w:rsidRPr="00276B3D">
        <w:rPr>
          <w:rFonts w:ascii="Arial" w:hAnsi="Arial" w:cs="Arial"/>
          <w:sz w:val="22"/>
        </w:rPr>
        <w:t>20</w:t>
      </w:r>
      <w:r w:rsidR="004A3944" w:rsidRPr="00276B3D">
        <w:rPr>
          <w:rFonts w:ascii="Arial" w:hAnsi="Arial" w:cs="Arial"/>
          <w:sz w:val="22"/>
        </w:rPr>
        <w:t>xx</w:t>
      </w:r>
      <w:r w:rsidR="005B51EA">
        <w:rPr>
          <w:rFonts w:ascii="Arial" w:hAnsi="Arial" w:cs="Arial"/>
          <w:sz w:val="22"/>
        </w:rPr>
        <w:t xml:space="preserve"> (x).</w:t>
      </w:r>
    </w:p>
    <w:p w:rsidR="005B51EA" w:rsidRDefault="00391C98" w:rsidP="006D1365">
      <w:pPr>
        <w:ind w:left="-15" w:right="224" w:firstLine="0"/>
        <w:rPr>
          <w:rFonts w:ascii="Arial" w:hAnsi="Arial" w:cs="Arial"/>
          <w:sz w:val="22"/>
        </w:rPr>
      </w:pPr>
      <w:r w:rsidRPr="00276B3D">
        <w:rPr>
          <w:rFonts w:ascii="Arial" w:hAnsi="Arial" w:cs="Arial"/>
          <w:sz w:val="22"/>
        </w:rPr>
        <w:t>El formato para l</w:t>
      </w:r>
      <w:r w:rsidR="00247691" w:rsidRPr="00276B3D">
        <w:rPr>
          <w:rFonts w:ascii="Arial" w:hAnsi="Arial" w:cs="Arial"/>
          <w:sz w:val="22"/>
        </w:rPr>
        <w:t>a solicitud</w:t>
      </w:r>
      <w:r w:rsidRPr="00276B3D">
        <w:rPr>
          <w:rFonts w:ascii="Arial" w:hAnsi="Arial" w:cs="Arial"/>
          <w:sz w:val="22"/>
        </w:rPr>
        <w:t xml:space="preserve"> de movilidad</w:t>
      </w:r>
      <w:r w:rsidR="00247691" w:rsidRPr="00276B3D">
        <w:rPr>
          <w:rFonts w:ascii="Arial" w:hAnsi="Arial" w:cs="Arial"/>
          <w:sz w:val="22"/>
        </w:rPr>
        <w:t xml:space="preserve"> </w:t>
      </w:r>
      <w:r w:rsidR="00537035">
        <w:rPr>
          <w:rFonts w:ascii="Arial" w:hAnsi="Arial" w:cs="Arial"/>
          <w:sz w:val="22"/>
        </w:rPr>
        <w:t xml:space="preserve">interna </w:t>
      </w:r>
      <w:r w:rsidR="00C64BAC" w:rsidRPr="00276B3D">
        <w:rPr>
          <w:rFonts w:ascii="Arial" w:hAnsi="Arial" w:cs="Arial"/>
          <w:sz w:val="22"/>
        </w:rPr>
        <w:t xml:space="preserve">docente </w:t>
      </w:r>
      <w:r w:rsidR="004A3944" w:rsidRPr="00276B3D">
        <w:rPr>
          <w:rFonts w:ascii="Arial" w:hAnsi="Arial" w:cs="Arial"/>
          <w:sz w:val="22"/>
        </w:rPr>
        <w:t>estará</w:t>
      </w:r>
      <w:r w:rsidR="00247691" w:rsidRPr="00276B3D">
        <w:rPr>
          <w:rFonts w:ascii="Arial" w:hAnsi="Arial" w:cs="Arial"/>
          <w:sz w:val="22"/>
        </w:rPr>
        <w:t xml:space="preserve"> </w:t>
      </w:r>
      <w:r w:rsidR="004A3944" w:rsidRPr="00276B3D">
        <w:rPr>
          <w:rFonts w:ascii="Arial" w:hAnsi="Arial" w:cs="Arial"/>
          <w:sz w:val="22"/>
        </w:rPr>
        <w:t>disponible</w:t>
      </w:r>
      <w:r w:rsidR="00247691" w:rsidRPr="00276B3D">
        <w:rPr>
          <w:rFonts w:ascii="Arial" w:hAnsi="Arial" w:cs="Arial"/>
          <w:sz w:val="22"/>
        </w:rPr>
        <w:t xml:space="preserve"> en la página web de</w:t>
      </w:r>
      <w:r w:rsidR="004A3944" w:rsidRPr="00276B3D">
        <w:rPr>
          <w:rFonts w:ascii="Arial" w:hAnsi="Arial" w:cs="Arial"/>
          <w:sz w:val="22"/>
        </w:rPr>
        <w:t xml:space="preserve"> </w:t>
      </w:r>
      <w:r w:rsidR="00247691" w:rsidRPr="00276B3D">
        <w:rPr>
          <w:rFonts w:ascii="Arial" w:hAnsi="Arial" w:cs="Arial"/>
          <w:sz w:val="22"/>
        </w:rPr>
        <w:t>l</w:t>
      </w:r>
      <w:r w:rsidR="004A3944" w:rsidRPr="00276B3D">
        <w:rPr>
          <w:rFonts w:ascii="Arial" w:hAnsi="Arial" w:cs="Arial"/>
          <w:sz w:val="22"/>
        </w:rPr>
        <w:t>a</w:t>
      </w:r>
      <w:r w:rsidR="00247691" w:rsidRPr="00276B3D">
        <w:rPr>
          <w:rFonts w:ascii="Arial" w:hAnsi="Arial" w:cs="Arial"/>
          <w:sz w:val="22"/>
        </w:rPr>
        <w:t xml:space="preserve"> </w:t>
      </w:r>
      <w:r w:rsidR="004A3944" w:rsidRPr="00276B3D">
        <w:rPr>
          <w:rFonts w:ascii="Arial" w:hAnsi="Arial" w:cs="Arial"/>
          <w:sz w:val="22"/>
        </w:rPr>
        <w:t>institución en formato</w:t>
      </w:r>
      <w:r w:rsidR="00104816" w:rsidRPr="00276B3D">
        <w:rPr>
          <w:rFonts w:ascii="Arial" w:hAnsi="Arial" w:cs="Arial"/>
          <w:b/>
          <w:sz w:val="16"/>
          <w:szCs w:val="16"/>
          <w:lang w:val="es-ES"/>
        </w:rPr>
        <w:t xml:space="preserve">:  </w:t>
      </w:r>
      <w:r w:rsidR="00104816" w:rsidRPr="00276B3D">
        <w:rPr>
          <w:rFonts w:ascii="Arial" w:hAnsi="Arial" w:cs="Arial"/>
          <w:b/>
          <w:sz w:val="22"/>
          <w:lang w:val="es-ES"/>
        </w:rPr>
        <w:t>PHM-06-F-00</w:t>
      </w:r>
      <w:r w:rsidR="00537035">
        <w:rPr>
          <w:rFonts w:ascii="Arial" w:hAnsi="Arial" w:cs="Arial"/>
          <w:b/>
          <w:sz w:val="22"/>
          <w:lang w:val="es-ES"/>
        </w:rPr>
        <w:t>1</w:t>
      </w:r>
      <w:r w:rsidR="00122D29" w:rsidRPr="00276B3D">
        <w:rPr>
          <w:rFonts w:ascii="Arial" w:hAnsi="Arial" w:cs="Arial"/>
          <w:sz w:val="22"/>
        </w:rPr>
        <w:t xml:space="preserve">, la </w:t>
      </w:r>
      <w:r w:rsidR="00537035">
        <w:rPr>
          <w:rFonts w:ascii="Arial" w:hAnsi="Arial" w:cs="Arial"/>
          <w:sz w:val="22"/>
        </w:rPr>
        <w:t>misma que deberá ponerse</w:t>
      </w:r>
      <w:r w:rsidR="00247691" w:rsidRPr="00276B3D">
        <w:rPr>
          <w:rFonts w:ascii="Arial" w:hAnsi="Arial" w:cs="Arial"/>
          <w:sz w:val="22"/>
        </w:rPr>
        <w:t xml:space="preserve"> a disposición de</w:t>
      </w:r>
      <w:r w:rsidR="004A3944" w:rsidRPr="00276B3D">
        <w:rPr>
          <w:rFonts w:ascii="Arial" w:hAnsi="Arial" w:cs="Arial"/>
          <w:sz w:val="22"/>
        </w:rPr>
        <w:t xml:space="preserve"> la </w:t>
      </w:r>
      <w:r w:rsidR="00537035">
        <w:rPr>
          <w:rFonts w:ascii="Arial" w:hAnsi="Arial" w:cs="Arial"/>
          <w:sz w:val="22"/>
        </w:rPr>
        <w:t>u</w:t>
      </w:r>
      <w:r w:rsidR="004A3944" w:rsidRPr="00276B3D">
        <w:rPr>
          <w:rFonts w:ascii="Arial" w:hAnsi="Arial" w:cs="Arial"/>
          <w:sz w:val="22"/>
        </w:rPr>
        <w:t xml:space="preserve">nidad </w:t>
      </w:r>
      <w:r w:rsidR="00537035">
        <w:rPr>
          <w:rFonts w:ascii="Arial" w:hAnsi="Arial" w:cs="Arial"/>
          <w:sz w:val="22"/>
        </w:rPr>
        <w:t>a</w:t>
      </w:r>
      <w:r w:rsidR="004A3944" w:rsidRPr="00276B3D">
        <w:rPr>
          <w:rFonts w:ascii="Arial" w:hAnsi="Arial" w:cs="Arial"/>
          <w:sz w:val="22"/>
        </w:rPr>
        <w:t>cadémica</w:t>
      </w:r>
      <w:r w:rsidR="00E4351A" w:rsidRPr="00276B3D">
        <w:rPr>
          <w:rFonts w:ascii="Arial" w:hAnsi="Arial" w:cs="Arial"/>
          <w:sz w:val="22"/>
        </w:rPr>
        <w:t xml:space="preserve"> del solicitante</w:t>
      </w:r>
      <w:r w:rsidR="00885048" w:rsidRPr="00276B3D">
        <w:rPr>
          <w:rFonts w:ascii="Arial" w:hAnsi="Arial" w:cs="Arial"/>
          <w:sz w:val="22"/>
        </w:rPr>
        <w:t xml:space="preserve">, </w:t>
      </w:r>
      <w:r w:rsidR="00C64BAC" w:rsidRPr="00276B3D">
        <w:rPr>
          <w:rFonts w:ascii="Arial" w:hAnsi="Arial" w:cs="Arial"/>
          <w:sz w:val="22"/>
        </w:rPr>
        <w:t>en donde será analizada</w:t>
      </w:r>
      <w:r w:rsidR="00537035">
        <w:rPr>
          <w:rFonts w:ascii="Arial" w:hAnsi="Arial" w:cs="Arial"/>
          <w:sz w:val="22"/>
        </w:rPr>
        <w:t xml:space="preserve"> y puesta a consideración d</w:t>
      </w:r>
      <w:r w:rsidR="004A3944" w:rsidRPr="00276B3D">
        <w:rPr>
          <w:rFonts w:ascii="Arial" w:hAnsi="Arial" w:cs="Arial"/>
          <w:sz w:val="22"/>
        </w:rPr>
        <w:t xml:space="preserve">el Consejo </w:t>
      </w:r>
      <w:r w:rsidR="00885048" w:rsidRPr="00276B3D">
        <w:rPr>
          <w:rFonts w:ascii="Arial" w:hAnsi="Arial" w:cs="Arial"/>
          <w:sz w:val="22"/>
        </w:rPr>
        <w:t xml:space="preserve">de Facultad. </w:t>
      </w:r>
    </w:p>
    <w:p w:rsidR="008C3BE0" w:rsidRPr="00276B3D" w:rsidRDefault="00885048" w:rsidP="006D1365">
      <w:pPr>
        <w:ind w:left="-15" w:right="224" w:firstLine="0"/>
        <w:rPr>
          <w:rFonts w:ascii="Arial" w:hAnsi="Arial" w:cs="Arial"/>
          <w:sz w:val="22"/>
        </w:rPr>
      </w:pPr>
      <w:r w:rsidRPr="00276B3D">
        <w:rPr>
          <w:rFonts w:ascii="Arial" w:hAnsi="Arial" w:cs="Arial"/>
          <w:sz w:val="22"/>
        </w:rPr>
        <w:t>La movilidad se concederá</w:t>
      </w:r>
      <w:r w:rsidR="004F509B" w:rsidRPr="00276B3D">
        <w:rPr>
          <w:rFonts w:ascii="Arial" w:hAnsi="Arial" w:cs="Arial"/>
          <w:sz w:val="22"/>
        </w:rPr>
        <w:t xml:space="preserve"> </w:t>
      </w:r>
      <w:r w:rsidR="00C64BAC" w:rsidRPr="00276B3D">
        <w:rPr>
          <w:rFonts w:ascii="Arial" w:hAnsi="Arial" w:cs="Arial"/>
          <w:sz w:val="22"/>
        </w:rPr>
        <w:t xml:space="preserve">observando el equilibrio entre </w:t>
      </w:r>
      <w:r w:rsidR="004F509B" w:rsidRPr="00276B3D">
        <w:rPr>
          <w:rFonts w:ascii="Arial" w:hAnsi="Arial" w:cs="Arial"/>
          <w:sz w:val="22"/>
        </w:rPr>
        <w:t xml:space="preserve">la carga </w:t>
      </w:r>
      <w:r w:rsidR="00C64BAC" w:rsidRPr="00276B3D">
        <w:rPr>
          <w:rFonts w:ascii="Arial" w:hAnsi="Arial" w:cs="Arial"/>
          <w:sz w:val="22"/>
        </w:rPr>
        <w:t>horaria</w:t>
      </w:r>
      <w:r w:rsidRPr="00276B3D">
        <w:rPr>
          <w:rFonts w:ascii="Arial" w:hAnsi="Arial" w:cs="Arial"/>
          <w:sz w:val="22"/>
        </w:rPr>
        <w:t>, perfil profesional</w:t>
      </w:r>
      <w:r w:rsidR="00C64BAC" w:rsidRPr="00276B3D">
        <w:rPr>
          <w:rFonts w:ascii="Arial" w:hAnsi="Arial" w:cs="Arial"/>
          <w:sz w:val="22"/>
        </w:rPr>
        <w:t xml:space="preserve"> </w:t>
      </w:r>
      <w:r w:rsidR="004F509B" w:rsidRPr="00276B3D">
        <w:rPr>
          <w:rFonts w:ascii="Arial" w:hAnsi="Arial" w:cs="Arial"/>
          <w:sz w:val="22"/>
        </w:rPr>
        <w:t xml:space="preserve">y </w:t>
      </w:r>
      <w:r w:rsidR="00C64BAC" w:rsidRPr="00276B3D">
        <w:rPr>
          <w:rFonts w:ascii="Arial" w:hAnsi="Arial" w:cs="Arial"/>
          <w:sz w:val="22"/>
        </w:rPr>
        <w:t xml:space="preserve">la </w:t>
      </w:r>
      <w:r w:rsidR="004F509B" w:rsidRPr="00276B3D">
        <w:rPr>
          <w:rFonts w:ascii="Arial" w:hAnsi="Arial" w:cs="Arial"/>
          <w:sz w:val="22"/>
        </w:rPr>
        <w:t>capacidad docente de</w:t>
      </w:r>
      <w:r w:rsidR="00E4351A" w:rsidRPr="00276B3D">
        <w:rPr>
          <w:rFonts w:ascii="Arial" w:hAnsi="Arial" w:cs="Arial"/>
          <w:sz w:val="22"/>
        </w:rPr>
        <w:t xml:space="preserve"> la respectiva </w:t>
      </w:r>
      <w:r w:rsidR="006D0C9D" w:rsidRPr="00276B3D">
        <w:rPr>
          <w:rFonts w:ascii="Arial" w:hAnsi="Arial" w:cs="Arial"/>
          <w:sz w:val="22"/>
        </w:rPr>
        <w:t xml:space="preserve">carrera </w:t>
      </w:r>
      <w:r w:rsidRPr="00276B3D">
        <w:rPr>
          <w:rFonts w:ascii="Arial" w:hAnsi="Arial" w:cs="Arial"/>
          <w:sz w:val="22"/>
        </w:rPr>
        <w:t>tanto de</w:t>
      </w:r>
      <w:r w:rsidR="006D0C9D" w:rsidRPr="00276B3D">
        <w:rPr>
          <w:rFonts w:ascii="Arial" w:hAnsi="Arial" w:cs="Arial"/>
          <w:sz w:val="22"/>
        </w:rPr>
        <w:t xml:space="preserve"> origen como de destino.</w:t>
      </w:r>
    </w:p>
    <w:p w:rsidR="008C3BE0" w:rsidRDefault="00EB08FA" w:rsidP="006D1365">
      <w:pPr>
        <w:ind w:left="-15" w:right="224" w:firstLine="0"/>
        <w:rPr>
          <w:rFonts w:ascii="Arial" w:hAnsi="Arial" w:cs="Arial"/>
          <w:sz w:val="22"/>
        </w:rPr>
      </w:pPr>
      <w:r w:rsidRPr="00276B3D">
        <w:rPr>
          <w:rFonts w:ascii="Arial" w:hAnsi="Arial" w:cs="Arial"/>
          <w:sz w:val="22"/>
          <w:u w:val="single" w:color="000000"/>
        </w:rPr>
        <w:t xml:space="preserve">La </w:t>
      </w:r>
      <w:r w:rsidR="00247691" w:rsidRPr="00276B3D">
        <w:rPr>
          <w:rFonts w:ascii="Arial" w:hAnsi="Arial" w:cs="Arial"/>
          <w:sz w:val="22"/>
          <w:u w:val="single" w:color="000000"/>
        </w:rPr>
        <w:t>presentación de</w:t>
      </w:r>
      <w:r w:rsidRPr="00276B3D">
        <w:rPr>
          <w:rFonts w:ascii="Arial" w:hAnsi="Arial" w:cs="Arial"/>
          <w:sz w:val="22"/>
          <w:u w:val="single" w:color="000000"/>
        </w:rPr>
        <w:t xml:space="preserve"> las</w:t>
      </w:r>
      <w:r w:rsidR="00247691" w:rsidRPr="00276B3D">
        <w:rPr>
          <w:rFonts w:ascii="Arial" w:hAnsi="Arial" w:cs="Arial"/>
          <w:sz w:val="22"/>
          <w:u w:val="single" w:color="000000"/>
        </w:rPr>
        <w:t xml:space="preserve"> solicitudes</w:t>
      </w:r>
      <w:r w:rsidRPr="00276B3D">
        <w:rPr>
          <w:rFonts w:ascii="Arial" w:hAnsi="Arial" w:cs="Arial"/>
          <w:sz w:val="22"/>
          <w:u w:val="single" w:color="000000"/>
        </w:rPr>
        <w:t xml:space="preserve"> iniciará e</w:t>
      </w:r>
      <w:r w:rsidR="005B51EA">
        <w:rPr>
          <w:rFonts w:ascii="Arial" w:hAnsi="Arial" w:cs="Arial"/>
          <w:sz w:val="22"/>
          <w:u w:val="single" w:color="000000"/>
        </w:rPr>
        <w:t>l</w:t>
      </w:r>
      <w:r w:rsidRPr="00276B3D">
        <w:rPr>
          <w:rFonts w:ascii="Arial" w:hAnsi="Arial" w:cs="Arial"/>
          <w:sz w:val="22"/>
          <w:u w:val="single" w:color="000000"/>
        </w:rPr>
        <w:t xml:space="preserve"> </w:t>
      </w:r>
      <w:r w:rsidR="005B51EA">
        <w:rPr>
          <w:rFonts w:ascii="Arial" w:hAnsi="Arial" w:cs="Arial"/>
          <w:sz w:val="22"/>
          <w:u w:val="single" w:color="000000"/>
        </w:rPr>
        <w:t>xx de xxx del 20xx</w:t>
      </w:r>
      <w:r w:rsidRPr="00276B3D">
        <w:rPr>
          <w:rFonts w:ascii="Arial" w:hAnsi="Arial" w:cs="Arial"/>
          <w:sz w:val="22"/>
          <w:u w:val="single" w:color="000000"/>
        </w:rPr>
        <w:t xml:space="preserve"> y</w:t>
      </w:r>
      <w:r w:rsidR="00247691" w:rsidRPr="00276B3D">
        <w:rPr>
          <w:rFonts w:ascii="Arial" w:hAnsi="Arial" w:cs="Arial"/>
          <w:sz w:val="22"/>
          <w:u w:val="single" w:color="000000"/>
        </w:rPr>
        <w:t xml:space="preserve"> finalizará </w:t>
      </w:r>
      <w:r w:rsidRPr="00276B3D">
        <w:rPr>
          <w:rFonts w:ascii="Arial" w:hAnsi="Arial" w:cs="Arial"/>
          <w:sz w:val="22"/>
          <w:u w:val="single" w:color="000000"/>
        </w:rPr>
        <w:t xml:space="preserve">en </w:t>
      </w:r>
      <w:r w:rsidR="005B51EA">
        <w:rPr>
          <w:rFonts w:ascii="Arial" w:hAnsi="Arial" w:cs="Arial"/>
          <w:sz w:val="22"/>
          <w:u w:val="single" w:color="000000"/>
        </w:rPr>
        <w:t>5</w:t>
      </w:r>
      <w:r w:rsidRPr="00276B3D">
        <w:rPr>
          <w:rFonts w:ascii="Arial" w:hAnsi="Arial" w:cs="Arial"/>
          <w:sz w:val="22"/>
          <w:u w:val="single" w:color="000000"/>
        </w:rPr>
        <w:t xml:space="preserve"> días </w:t>
      </w:r>
      <w:r w:rsidR="00537035">
        <w:rPr>
          <w:rFonts w:ascii="Arial" w:hAnsi="Arial" w:cs="Arial"/>
          <w:sz w:val="22"/>
          <w:u w:val="single" w:color="000000"/>
        </w:rPr>
        <w:t>hábiles posteriores a esta fecha</w:t>
      </w:r>
      <w:r w:rsidRPr="00276B3D">
        <w:rPr>
          <w:rFonts w:ascii="Arial" w:hAnsi="Arial" w:cs="Arial"/>
          <w:sz w:val="22"/>
        </w:rPr>
        <w:t>.</w:t>
      </w:r>
    </w:p>
    <w:p w:rsidR="008768BD" w:rsidRPr="00276B3D" w:rsidRDefault="008768BD" w:rsidP="008768BD">
      <w:pPr>
        <w:ind w:left="-15" w:right="224" w:firstLine="0"/>
        <w:rPr>
          <w:rFonts w:ascii="Arial" w:hAnsi="Arial" w:cs="Arial"/>
          <w:sz w:val="22"/>
        </w:rPr>
      </w:pPr>
      <w:r w:rsidRPr="00276B3D">
        <w:rPr>
          <w:rFonts w:ascii="Arial" w:hAnsi="Arial" w:cs="Arial"/>
          <w:sz w:val="22"/>
        </w:rPr>
        <w:t xml:space="preserve">Conjuntamente con esta convocatoria, se publicará en la página web del Vicerrectorado Académico el informe de las movilidades docentes solicitadas, para todas y cada una de las unidades académicas de la institución. </w:t>
      </w:r>
    </w:p>
    <w:p w:rsidR="00C64BAC" w:rsidRDefault="00C64BAC" w:rsidP="006D1365">
      <w:pPr>
        <w:ind w:left="-15" w:right="224" w:firstLine="0"/>
        <w:rPr>
          <w:rFonts w:ascii="Arial" w:hAnsi="Arial" w:cs="Arial"/>
          <w:sz w:val="22"/>
        </w:rPr>
      </w:pPr>
      <w:bookmarkStart w:id="0" w:name="_GoBack"/>
      <w:bookmarkEnd w:id="0"/>
    </w:p>
    <w:p w:rsidR="00C64BAC" w:rsidRDefault="00C64BAC" w:rsidP="006D1365">
      <w:pPr>
        <w:ind w:left="-15" w:right="224" w:firstLine="0"/>
        <w:rPr>
          <w:rFonts w:ascii="Arial" w:hAnsi="Arial" w:cs="Arial"/>
          <w:sz w:val="22"/>
        </w:rPr>
      </w:pPr>
    </w:p>
    <w:p w:rsidR="00C64BAC" w:rsidRPr="00686FBC" w:rsidRDefault="00C64BAC" w:rsidP="00686FBC">
      <w:pPr>
        <w:spacing w:after="0" w:line="240" w:lineRule="auto"/>
        <w:ind w:left="360" w:firstLine="0"/>
        <w:jc w:val="center"/>
        <w:rPr>
          <w:rFonts w:ascii="Arial" w:hAnsi="Arial" w:cs="Arial"/>
          <w:sz w:val="22"/>
        </w:rPr>
      </w:pPr>
      <w:r w:rsidRPr="00686FBC">
        <w:rPr>
          <w:rFonts w:ascii="Arial" w:hAnsi="Arial" w:cs="Arial"/>
          <w:sz w:val="22"/>
        </w:rPr>
        <w:t>…</w:t>
      </w:r>
      <w:r w:rsidRPr="00686FBC">
        <w:rPr>
          <w:rFonts w:ascii="Arial" w:hAnsi="Arial" w:cs="Arial"/>
          <w:color w:val="808080" w:themeColor="background1" w:themeShade="80"/>
          <w:sz w:val="22"/>
        </w:rPr>
        <w:t xml:space="preserve"> (título </w:t>
      </w:r>
      <w:r w:rsidR="00686FBC" w:rsidRPr="00686FBC">
        <w:rPr>
          <w:rFonts w:ascii="Arial" w:hAnsi="Arial" w:cs="Arial"/>
          <w:color w:val="808080" w:themeColor="background1" w:themeShade="80"/>
          <w:sz w:val="22"/>
        </w:rPr>
        <w:t>académico) …</w:t>
      </w:r>
      <w:r w:rsidRPr="00686FBC">
        <w:rPr>
          <w:rFonts w:ascii="Arial" w:hAnsi="Arial" w:cs="Arial"/>
          <w:sz w:val="22"/>
        </w:rPr>
        <w:t xml:space="preserve">… </w:t>
      </w:r>
      <w:r w:rsidRPr="00686FBC">
        <w:rPr>
          <w:rFonts w:ascii="Arial" w:hAnsi="Arial" w:cs="Arial"/>
          <w:color w:val="808080" w:themeColor="background1" w:themeShade="80"/>
          <w:sz w:val="22"/>
        </w:rPr>
        <w:t>(</w:t>
      </w:r>
      <w:r w:rsidR="00686FBC" w:rsidRPr="00686FBC">
        <w:rPr>
          <w:rFonts w:ascii="Arial" w:hAnsi="Arial" w:cs="Arial"/>
          <w:color w:val="808080" w:themeColor="background1" w:themeShade="80"/>
          <w:sz w:val="22"/>
        </w:rPr>
        <w:t>n</w:t>
      </w:r>
      <w:r w:rsidRPr="00686FBC">
        <w:rPr>
          <w:rFonts w:ascii="Arial" w:hAnsi="Arial" w:cs="Arial"/>
          <w:color w:val="808080" w:themeColor="background1" w:themeShade="80"/>
          <w:sz w:val="22"/>
        </w:rPr>
        <w:t>ombres y apellidos)</w:t>
      </w:r>
    </w:p>
    <w:p w:rsidR="00C64BAC" w:rsidRPr="00686FBC" w:rsidRDefault="00C64BAC" w:rsidP="00686FBC">
      <w:pPr>
        <w:spacing w:after="0" w:line="240" w:lineRule="auto"/>
        <w:ind w:left="360" w:right="224" w:firstLine="0"/>
        <w:jc w:val="center"/>
        <w:rPr>
          <w:rFonts w:ascii="Arial" w:hAnsi="Arial" w:cs="Arial"/>
          <w:sz w:val="22"/>
        </w:rPr>
      </w:pPr>
      <w:r w:rsidRPr="00686FBC">
        <w:rPr>
          <w:rFonts w:ascii="Arial" w:hAnsi="Arial" w:cs="Arial"/>
          <w:sz w:val="22"/>
        </w:rPr>
        <w:t>Vicerrector/a Académico/a</w:t>
      </w:r>
    </w:p>
    <w:sectPr w:rsidR="00C64BAC" w:rsidRPr="00686FBC" w:rsidSect="00F904CD">
      <w:headerReference w:type="default" r:id="rId7"/>
      <w:pgSz w:w="11904" w:h="16840"/>
      <w:pgMar w:top="1440" w:right="1495" w:bottom="1440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07" w:rsidRDefault="00957307" w:rsidP="00391C98">
      <w:pPr>
        <w:spacing w:after="0" w:line="240" w:lineRule="auto"/>
      </w:pPr>
      <w:r>
        <w:separator/>
      </w:r>
    </w:p>
  </w:endnote>
  <w:endnote w:type="continuationSeparator" w:id="0">
    <w:p w:rsidR="00957307" w:rsidRDefault="00957307" w:rsidP="003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07" w:rsidRDefault="00957307" w:rsidP="00391C98">
      <w:pPr>
        <w:spacing w:after="0" w:line="240" w:lineRule="auto"/>
      </w:pPr>
      <w:r>
        <w:separator/>
      </w:r>
    </w:p>
  </w:footnote>
  <w:footnote w:type="continuationSeparator" w:id="0">
    <w:p w:rsidR="00957307" w:rsidRDefault="00957307" w:rsidP="0039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8359" w:type="dxa"/>
      <w:jc w:val="center"/>
      <w:tblLayout w:type="fixed"/>
      <w:tblLook w:val="04A0" w:firstRow="1" w:lastRow="0" w:firstColumn="1" w:lastColumn="0" w:noHBand="0" w:noVBand="1"/>
    </w:tblPr>
    <w:tblGrid>
      <w:gridCol w:w="1721"/>
      <w:gridCol w:w="4653"/>
      <w:gridCol w:w="1985"/>
    </w:tblGrid>
    <w:tr w:rsidR="00391C98" w:rsidRPr="00391C98" w:rsidTr="00EB08FA">
      <w:trPr>
        <w:trHeight w:val="283"/>
        <w:jc w:val="center"/>
      </w:trPr>
      <w:tc>
        <w:tcPr>
          <w:tcW w:w="1721" w:type="dxa"/>
          <w:vMerge w:val="restart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center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  <w:r w:rsidRPr="00391C98">
            <w:rPr>
              <w:rFonts w:ascii="Calibri" w:eastAsia="Calibri" w:hAnsi="Calibri" w:cs="Times New Roman"/>
              <w:noProof/>
              <w:color w:val="auto"/>
              <w:sz w:val="22"/>
              <w:lang w:val="es-ES"/>
            </w:rPr>
            <w:drawing>
              <wp:inline distT="0" distB="0" distL="0" distR="0" wp14:anchorId="3C2F45FE" wp14:editId="7C9CF377">
                <wp:extent cx="885825" cy="723784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3" w:type="dxa"/>
          <w:tcBorders>
            <w:bottom w:val="nil"/>
          </w:tcBorders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391C98" w:rsidRPr="00391C98" w:rsidRDefault="00391C98" w:rsidP="00391C98">
          <w:pPr>
            <w:spacing w:before="100" w:after="0" w:line="276" w:lineRule="auto"/>
            <w:ind w:left="-57" w:right="-57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CÓDIGO: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PHM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6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F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-00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1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 xml:space="preserve"> </w:t>
          </w:r>
        </w:p>
      </w:tc>
    </w:tr>
    <w:tr w:rsidR="00391C98" w:rsidRPr="00391C98" w:rsidTr="00EB08FA">
      <w:trPr>
        <w:trHeight w:val="403"/>
        <w:jc w:val="center"/>
      </w:trPr>
      <w:tc>
        <w:tcPr>
          <w:tcW w:w="1721" w:type="dxa"/>
          <w:vMerge/>
          <w:tcBorders>
            <w:right w:val="single" w:sz="4" w:space="0" w:color="auto"/>
          </w:tcBorders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391C98" w:rsidRPr="00391C98" w:rsidRDefault="00391C98" w:rsidP="00391C98">
          <w:pPr>
            <w:spacing w:after="0" w:line="240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>
            <w:rPr>
              <w:rFonts w:ascii="Arial" w:eastAsia="Calibri" w:hAnsi="Arial" w:cs="Arial"/>
              <w:b/>
              <w:color w:val="auto"/>
              <w:sz w:val="16"/>
              <w:szCs w:val="16"/>
            </w:rPr>
            <w:t>CONVOCATORIA PARA</w:t>
          </w: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</w:rPr>
            <w:t xml:space="preserve"> MOVILIDAD </w:t>
          </w:r>
          <w:r w:rsidR="00EB08FA">
            <w:rPr>
              <w:rFonts w:ascii="Arial" w:eastAsia="Calibri" w:hAnsi="Arial" w:cs="Arial"/>
              <w:b/>
              <w:color w:val="auto"/>
              <w:sz w:val="16"/>
              <w:szCs w:val="16"/>
            </w:rPr>
            <w:t>INTERNA DOCENTE</w:t>
          </w:r>
        </w:p>
      </w:tc>
      <w:tc>
        <w:tcPr>
          <w:tcW w:w="1985" w:type="dxa"/>
          <w:vMerge/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391C98" w:rsidRPr="00391C98" w:rsidTr="00EB08FA">
      <w:trPr>
        <w:trHeight w:val="141"/>
        <w:jc w:val="center"/>
      </w:trPr>
      <w:tc>
        <w:tcPr>
          <w:tcW w:w="1721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 w:val="restart"/>
          <w:tcBorders>
            <w:top w:val="single" w:sz="4" w:space="0" w:color="auto"/>
          </w:tcBorders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PROCEDIMIENTO:  MOVILIDAD INTERNA DOCENTE</w:t>
          </w:r>
        </w:p>
      </w:tc>
      <w:tc>
        <w:tcPr>
          <w:tcW w:w="1985" w:type="dxa"/>
          <w:vAlign w:val="center"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  <w:r w:rsidRPr="00391C98"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  <w:t>REVISIÓN:   1</w:t>
          </w:r>
        </w:p>
      </w:tc>
    </w:tr>
    <w:tr w:rsidR="00391C98" w:rsidRPr="00391C98" w:rsidTr="00EB08FA">
      <w:trPr>
        <w:trHeight w:val="283"/>
        <w:jc w:val="center"/>
      </w:trPr>
      <w:tc>
        <w:tcPr>
          <w:tcW w:w="1721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653" w:type="dxa"/>
          <w:vMerge/>
        </w:tcPr>
        <w:p w:rsidR="00391C98" w:rsidRPr="00391C98" w:rsidRDefault="00391C98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eastAsia="Calibri" w:hAnsi="Arial" w:cs="Arial"/>
              <w:color w:val="auto"/>
              <w:sz w:val="16"/>
              <w:szCs w:val="16"/>
              <w:lang w:val="es-ES"/>
            </w:rPr>
            <w:id w:val="920996457"/>
            <w:docPartObj>
              <w:docPartGallery w:val="Page Numbers (Top of Page)"/>
              <w:docPartUnique/>
            </w:docPartObj>
          </w:sdtPr>
          <w:sdtEndPr/>
          <w:sdtContent>
            <w:p w:rsidR="00391C98" w:rsidRPr="00391C98" w:rsidRDefault="00391C98" w:rsidP="00391C98">
              <w:pPr>
                <w:spacing w:after="0" w:line="276" w:lineRule="auto"/>
                <w:ind w:right="0" w:firstLine="0"/>
                <w:jc w:val="left"/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</w:pP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Página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PAGE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8768BD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1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t xml:space="preserve"> de 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begin"/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instrText xml:space="preserve"> NUMPAGES  </w:instrTex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separate"/>
              </w:r>
              <w:r w:rsidR="008768BD">
                <w:rPr>
                  <w:rFonts w:ascii="Arial" w:eastAsia="Calibri" w:hAnsi="Arial" w:cs="Arial"/>
                  <w:noProof/>
                  <w:color w:val="auto"/>
                  <w:sz w:val="16"/>
                  <w:szCs w:val="16"/>
                  <w:lang w:val="es-ES"/>
                </w:rPr>
                <w:t>1</w:t>
              </w:r>
              <w:r w:rsidRPr="00391C98">
                <w:rPr>
                  <w:rFonts w:ascii="Arial" w:eastAsia="Calibri" w:hAnsi="Arial" w:cs="Arial"/>
                  <w:color w:val="auto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391C98" w:rsidRDefault="00391C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D5A"/>
    <w:multiLevelType w:val="hybridMultilevel"/>
    <w:tmpl w:val="AE300B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0"/>
    <w:rsid w:val="00104816"/>
    <w:rsid w:val="00122D29"/>
    <w:rsid w:val="00247691"/>
    <w:rsid w:val="00276B3D"/>
    <w:rsid w:val="002827F9"/>
    <w:rsid w:val="00391C98"/>
    <w:rsid w:val="0042082C"/>
    <w:rsid w:val="004A3944"/>
    <w:rsid w:val="004F509B"/>
    <w:rsid w:val="00501534"/>
    <w:rsid w:val="00537035"/>
    <w:rsid w:val="005B51EA"/>
    <w:rsid w:val="00635F35"/>
    <w:rsid w:val="00686FBC"/>
    <w:rsid w:val="006D0C9D"/>
    <w:rsid w:val="006D1365"/>
    <w:rsid w:val="007D60BE"/>
    <w:rsid w:val="007F2E14"/>
    <w:rsid w:val="00875A39"/>
    <w:rsid w:val="008768BD"/>
    <w:rsid w:val="00885048"/>
    <w:rsid w:val="008A790E"/>
    <w:rsid w:val="008C3BE0"/>
    <w:rsid w:val="00954F7F"/>
    <w:rsid w:val="00957307"/>
    <w:rsid w:val="00C22BBD"/>
    <w:rsid w:val="00C64BAC"/>
    <w:rsid w:val="00D04660"/>
    <w:rsid w:val="00DE4047"/>
    <w:rsid w:val="00E4351A"/>
    <w:rsid w:val="00EB08FA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B1F63"/>
  <w15:docId w15:val="{87EF05BC-89E8-43EC-8136-E59D77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50" w:lineRule="auto"/>
      <w:ind w:right="238" w:firstLine="606"/>
      <w:jc w:val="both"/>
    </w:pPr>
    <w:rPr>
      <w:rFonts w:ascii="Franklin Gothic Book" w:eastAsia="Franklin Gothic Book" w:hAnsi="Franklin Gothic Book" w:cs="Franklin Gothic Book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91C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9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Beatriz Briones Arteaga</dc:creator>
  <cp:keywords/>
  <cp:lastModifiedBy>Ing. Beatriz Briones Arteaga</cp:lastModifiedBy>
  <cp:revision>11</cp:revision>
  <dcterms:created xsi:type="dcterms:W3CDTF">2018-04-11T17:12:00Z</dcterms:created>
  <dcterms:modified xsi:type="dcterms:W3CDTF">2018-05-21T21:12:00Z</dcterms:modified>
</cp:coreProperties>
</file>