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AEBD" w14:textId="77777777" w:rsidR="00AA1A24" w:rsidRPr="00087809" w:rsidRDefault="00AA1A24" w:rsidP="00AA1A24">
      <w:pPr>
        <w:spacing w:line="360" w:lineRule="auto"/>
        <w:rPr>
          <w:rFonts w:cs="Arial"/>
          <w:b/>
          <w:bCs/>
          <w:lang w:eastAsia="es-EC"/>
        </w:rPr>
      </w:pPr>
      <w:r w:rsidRPr="00087809">
        <w:rPr>
          <w:rFonts w:cs="Arial"/>
          <w:b/>
          <w:bCs/>
          <w:lang w:eastAsia="es-EC"/>
        </w:rPr>
        <w:t>Plan para el desarrollo de las habilidades blandas</w:t>
      </w:r>
    </w:p>
    <w:p w14:paraId="4366A14A" w14:textId="580381D7" w:rsidR="0007490B" w:rsidRPr="00087809" w:rsidRDefault="0007490B"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Datos generales:</w:t>
      </w:r>
      <w:r w:rsidRPr="00087809">
        <w:rPr>
          <w:rFonts w:cs="Arial"/>
          <w:b/>
          <w:bCs/>
          <w:lang w:eastAsia="es-EC"/>
        </w:rPr>
        <w:tab/>
      </w:r>
      <w:r w:rsidRPr="00087809">
        <w:rPr>
          <w:rFonts w:cs="Arial"/>
          <w:b/>
          <w:bCs/>
          <w:lang w:eastAsia="es-EC"/>
        </w:rPr>
        <w:tab/>
      </w:r>
      <w:r w:rsidRPr="00087809">
        <w:rPr>
          <w:rFonts w:cs="Arial"/>
          <w:b/>
          <w:bCs/>
          <w:lang w:eastAsia="es-EC"/>
        </w:rPr>
        <w:tab/>
      </w:r>
    </w:p>
    <w:tbl>
      <w:tblPr>
        <w:tblStyle w:val="Tablaconcuadrcula"/>
        <w:tblW w:w="85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812"/>
      </w:tblGrid>
      <w:tr w:rsidR="0007490B" w:rsidRPr="00087809" w14:paraId="1A4CF9DA" w14:textId="16130809" w:rsidTr="000D76CF">
        <w:trPr>
          <w:trHeight w:val="284"/>
        </w:trPr>
        <w:tc>
          <w:tcPr>
            <w:tcW w:w="2693" w:type="dxa"/>
          </w:tcPr>
          <w:p w14:paraId="4CC0C4DC" w14:textId="2BF8A665" w:rsidR="0007490B" w:rsidRPr="00087809" w:rsidRDefault="0007490B" w:rsidP="00FE1DCF">
            <w:pPr>
              <w:jc w:val="both"/>
              <w:rPr>
                <w:rFonts w:cs="Arial"/>
                <w:lang w:eastAsia="es-EC"/>
              </w:rPr>
            </w:pPr>
            <w:r w:rsidRPr="00087809">
              <w:rPr>
                <w:rFonts w:cs="Arial"/>
                <w:b/>
                <w:bCs/>
                <w:lang w:eastAsia="es-EC"/>
              </w:rPr>
              <w:t>Facultad:</w:t>
            </w:r>
            <w:r w:rsidRPr="00087809">
              <w:rPr>
                <w:rFonts w:cs="Arial"/>
                <w:lang w:eastAsia="es-EC"/>
              </w:rPr>
              <w:t xml:space="preserve"> </w:t>
            </w:r>
          </w:p>
        </w:tc>
        <w:tc>
          <w:tcPr>
            <w:tcW w:w="5812" w:type="dxa"/>
          </w:tcPr>
          <w:p w14:paraId="7327F8A4" w14:textId="3E5DB514" w:rsidR="0007490B" w:rsidRPr="00087809" w:rsidRDefault="0007490B" w:rsidP="00FE1DCF">
            <w:pPr>
              <w:jc w:val="both"/>
              <w:rPr>
                <w:rFonts w:cs="Arial"/>
                <w:b/>
                <w:bCs/>
                <w:lang w:eastAsia="es-EC"/>
              </w:rPr>
            </w:pPr>
            <w:r w:rsidRPr="00087809">
              <w:rPr>
                <w:rFonts w:cs="Arial"/>
                <w:color w:val="BFBFBF" w:themeColor="background1" w:themeShade="BF"/>
                <w:lang w:eastAsia="es-EC"/>
              </w:rPr>
              <w:t>Ciencias de la Vida y Tecnologías</w:t>
            </w:r>
          </w:p>
        </w:tc>
      </w:tr>
      <w:tr w:rsidR="0007490B" w:rsidRPr="00087809" w14:paraId="7750455C" w14:textId="5F7A8E55" w:rsidTr="000D76CF">
        <w:trPr>
          <w:trHeight w:val="284"/>
        </w:trPr>
        <w:tc>
          <w:tcPr>
            <w:tcW w:w="2693" w:type="dxa"/>
          </w:tcPr>
          <w:p w14:paraId="1619D014" w14:textId="4F91B775" w:rsidR="0007490B" w:rsidRPr="00087809" w:rsidRDefault="0007490B" w:rsidP="00FE1DCF">
            <w:pPr>
              <w:jc w:val="both"/>
              <w:rPr>
                <w:rFonts w:cs="Arial"/>
                <w:lang w:eastAsia="es-EC"/>
              </w:rPr>
            </w:pPr>
            <w:r w:rsidRPr="00087809">
              <w:rPr>
                <w:rFonts w:cs="Arial"/>
                <w:b/>
                <w:bCs/>
                <w:lang w:eastAsia="es-EC"/>
              </w:rPr>
              <w:t>Carrera:</w:t>
            </w:r>
            <w:r w:rsidRPr="00087809">
              <w:rPr>
                <w:rFonts w:cs="Arial"/>
                <w:lang w:eastAsia="es-EC"/>
              </w:rPr>
              <w:t xml:space="preserve"> </w:t>
            </w:r>
          </w:p>
        </w:tc>
        <w:tc>
          <w:tcPr>
            <w:tcW w:w="5812" w:type="dxa"/>
          </w:tcPr>
          <w:p w14:paraId="7BB33C4D" w14:textId="2437D421" w:rsidR="0007490B" w:rsidRPr="00087809" w:rsidRDefault="0007490B" w:rsidP="00FE1DCF">
            <w:pPr>
              <w:jc w:val="both"/>
              <w:rPr>
                <w:rFonts w:cs="Arial"/>
                <w:b/>
                <w:bCs/>
                <w:lang w:eastAsia="es-EC"/>
              </w:rPr>
            </w:pPr>
            <w:r w:rsidRPr="00087809">
              <w:rPr>
                <w:rFonts w:cs="Arial"/>
                <w:color w:val="BFBFBF" w:themeColor="background1" w:themeShade="BF"/>
                <w:lang w:eastAsia="es-EC"/>
              </w:rPr>
              <w:t>Agroindustrias y Alimentos</w:t>
            </w:r>
          </w:p>
        </w:tc>
      </w:tr>
      <w:tr w:rsidR="0007490B" w:rsidRPr="00087809" w14:paraId="5A81B44D" w14:textId="261D459E" w:rsidTr="000D76CF">
        <w:trPr>
          <w:trHeight w:val="284"/>
        </w:trPr>
        <w:tc>
          <w:tcPr>
            <w:tcW w:w="2693" w:type="dxa"/>
          </w:tcPr>
          <w:p w14:paraId="5D81E02B" w14:textId="2A0EC561" w:rsidR="0007490B" w:rsidRPr="00087809" w:rsidRDefault="0007490B" w:rsidP="00FE1DCF">
            <w:pPr>
              <w:jc w:val="both"/>
              <w:rPr>
                <w:rFonts w:cs="Arial"/>
                <w:lang w:eastAsia="es-EC"/>
              </w:rPr>
            </w:pPr>
            <w:r w:rsidRPr="00087809">
              <w:rPr>
                <w:rFonts w:cs="Arial"/>
                <w:b/>
                <w:bCs/>
                <w:lang w:eastAsia="es-EC"/>
              </w:rPr>
              <w:t>Director de Carrera:</w:t>
            </w:r>
            <w:r w:rsidRPr="00087809">
              <w:rPr>
                <w:rFonts w:cs="Arial"/>
                <w:lang w:eastAsia="es-EC"/>
              </w:rPr>
              <w:t xml:space="preserve"> </w:t>
            </w:r>
          </w:p>
        </w:tc>
        <w:tc>
          <w:tcPr>
            <w:tcW w:w="5812" w:type="dxa"/>
          </w:tcPr>
          <w:p w14:paraId="4C048AC0" w14:textId="13B6F128" w:rsidR="0007490B" w:rsidRPr="00087809" w:rsidRDefault="0007490B" w:rsidP="00FE1DCF">
            <w:pPr>
              <w:jc w:val="both"/>
              <w:rPr>
                <w:rFonts w:cs="Arial"/>
                <w:b/>
                <w:bCs/>
                <w:lang w:eastAsia="es-EC"/>
              </w:rPr>
            </w:pPr>
            <w:r w:rsidRPr="00087809">
              <w:rPr>
                <w:rFonts w:cs="Arial"/>
                <w:color w:val="BFBFBF" w:themeColor="background1" w:themeShade="BF"/>
                <w:lang w:eastAsia="es-EC"/>
              </w:rPr>
              <w:t xml:space="preserve">Ing. </w:t>
            </w:r>
            <w:proofErr w:type="spellStart"/>
            <w:r w:rsidRPr="00087809">
              <w:rPr>
                <w:rFonts w:cs="Arial"/>
                <w:color w:val="BFBFBF" w:themeColor="background1" w:themeShade="BF"/>
                <w:lang w:eastAsia="es-EC"/>
              </w:rPr>
              <w:t>Mirabella</w:t>
            </w:r>
            <w:proofErr w:type="spellEnd"/>
            <w:r w:rsidRPr="00087809">
              <w:rPr>
                <w:rFonts w:cs="Arial"/>
                <w:color w:val="BFBFBF" w:themeColor="background1" w:themeShade="BF"/>
                <w:lang w:eastAsia="es-EC"/>
              </w:rPr>
              <w:t xml:space="preserve"> Lucas Ormaza, Mg.</w:t>
            </w:r>
          </w:p>
        </w:tc>
      </w:tr>
    </w:tbl>
    <w:p w14:paraId="5F172CF5" w14:textId="2AC270C0"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Justificación</w:t>
      </w:r>
    </w:p>
    <w:p w14:paraId="6FC63171" w14:textId="4BC04922"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La irrupción de las tecnologías digitales ha transformado radicalmente el mundo laboral, demandando profesionales con un conjunto de habilidades cada vez más amplio. Las habilidades blandas, como la comunicación efectiva, la colaboración y la resolución de problemas, han cobrado una importancia crucial. En un entorno caracterizado por la automatización y la inteligencia artificial, estas competencias permiten a los profesionales adaptarse a los cambios, trabajar en equipo y aportar un valor diferencial.</w:t>
      </w:r>
    </w:p>
    <w:p w14:paraId="06BBE382" w14:textId="4D7CE73F"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 xml:space="preserve">Definir con precisión las habilidades blandas es fundamental para fomentar su desarrollo en los estudiantes. Según </w:t>
      </w:r>
      <w:proofErr w:type="spellStart"/>
      <w:r w:rsidRPr="00087809">
        <w:rPr>
          <w:rFonts w:cs="Arial"/>
          <w:color w:val="BFBFBF" w:themeColor="background1" w:themeShade="BF"/>
          <w:lang w:eastAsia="es-EC"/>
        </w:rPr>
        <w:t>Eichholz</w:t>
      </w:r>
      <w:proofErr w:type="spellEnd"/>
      <w:r w:rsidRPr="00087809">
        <w:rPr>
          <w:rFonts w:cs="Arial"/>
          <w:color w:val="BFBFBF" w:themeColor="background1" w:themeShade="BF"/>
          <w:lang w:eastAsia="es-EC"/>
        </w:rPr>
        <w:t xml:space="preserve"> (2016) y Matus &amp; Gutiérrez (2015), estas habilidades trascienden los conocimientos disciplinares y se relacionan con aspectos socioemocionales que permiten a las personas desenvolverse de manera efectiva en diversos contextos. Su adquisición requiere de experiencias directas y oportunidades para practicar estas competencias en entornos reales.</w:t>
      </w:r>
    </w:p>
    <w:p w14:paraId="1C1041D0" w14:textId="599BB6C9"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El presente documento tiene como finalidad brindar a los profesores de la Universidad Laica Eloy Alfaro de Manabí las pautas para poder implementar desde las actividades didácticas y los contenidos de sus asignaturas, estrategias que permitan a los estudiantes desarrollar las habilidades blandas establecidas en el Modelo Educativo como las esenciales para su desarrollo profesional en el campo laboral.</w:t>
      </w:r>
    </w:p>
    <w:p w14:paraId="36B98315"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Objetivo general</w:t>
      </w:r>
    </w:p>
    <w:p w14:paraId="795B3472" w14:textId="0D81F411" w:rsidR="00487237"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Fomentar el desarrollo progresivo de las habilidades blandas en los estudiantes de la carrera de Alimentos mediante, promoviendo la adquisición de competencias personales, sociales y profesionales alineadas al perfil de egreso.</w:t>
      </w:r>
    </w:p>
    <w:p w14:paraId="60ED0DC3" w14:textId="77777777" w:rsidR="00087809" w:rsidRPr="00087809" w:rsidRDefault="00087809" w:rsidP="00487237">
      <w:pPr>
        <w:spacing w:line="360" w:lineRule="auto"/>
        <w:jc w:val="both"/>
        <w:rPr>
          <w:rFonts w:cs="Arial"/>
          <w:color w:val="BFBFBF" w:themeColor="background1" w:themeShade="BF"/>
          <w:lang w:eastAsia="es-EC"/>
        </w:rPr>
      </w:pPr>
    </w:p>
    <w:p w14:paraId="3AF7EADB"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lastRenderedPageBreak/>
        <w:t>Objetivos específicos</w:t>
      </w:r>
    </w:p>
    <w:p w14:paraId="587FF060" w14:textId="77777777" w:rsidR="00FF34E2" w:rsidRPr="00087809" w:rsidRDefault="00FF34E2" w:rsidP="00FF34E2">
      <w:pPr>
        <w:pStyle w:val="Prrafodelista"/>
        <w:tabs>
          <w:tab w:val="left" w:pos="949"/>
          <w:tab w:val="center" w:pos="4393"/>
        </w:tabs>
        <w:spacing w:line="360" w:lineRule="auto"/>
        <w:jc w:val="left"/>
        <w:rPr>
          <w:rFonts w:cs="Arial"/>
          <w:b/>
          <w:bCs/>
          <w:lang w:eastAsia="es-EC"/>
        </w:rPr>
      </w:pPr>
    </w:p>
    <w:p w14:paraId="53F9ADB2" w14:textId="77777777" w:rsidR="00487237" w:rsidRPr="00087809" w:rsidRDefault="00487237" w:rsidP="00487237">
      <w:pPr>
        <w:pStyle w:val="Prrafodelista"/>
        <w:numPr>
          <w:ilvl w:val="0"/>
          <w:numId w:val="44"/>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Identificar las habilidades blandas prioritarias para los Ingenieros en Alimentos.</w:t>
      </w:r>
    </w:p>
    <w:p w14:paraId="2C897336" w14:textId="77777777" w:rsidR="00487237" w:rsidRPr="00087809" w:rsidRDefault="00487237" w:rsidP="00487237">
      <w:pPr>
        <w:pStyle w:val="Prrafodelista"/>
        <w:numPr>
          <w:ilvl w:val="0"/>
          <w:numId w:val="44"/>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Incorporar estrategias de enseñanza-aprendizaje en los sílabos de las asignaturas, adecuadas para el desarrollo de las habilidades blandas en los estudiantes de la carrera de Alimentos.</w:t>
      </w:r>
    </w:p>
    <w:p w14:paraId="3015A786" w14:textId="77777777" w:rsidR="00487237" w:rsidRPr="00087809" w:rsidRDefault="00487237" w:rsidP="00487237">
      <w:pPr>
        <w:pStyle w:val="Prrafodelista"/>
        <w:numPr>
          <w:ilvl w:val="0"/>
          <w:numId w:val="44"/>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Diseñar actividades extracurriculares que potencien las habilidades blandas que requiere el mercado laboral en los estudiantes.</w:t>
      </w:r>
      <w:r w:rsidRPr="00087809">
        <w:rPr>
          <w:color w:val="BFBFBF" w:themeColor="background1" w:themeShade="BF"/>
        </w:rPr>
        <w:t xml:space="preserve"> </w:t>
      </w:r>
    </w:p>
    <w:p w14:paraId="6E73B794" w14:textId="5CA677D7" w:rsidR="00BF0BA6" w:rsidRDefault="00487237" w:rsidP="00087809">
      <w:pPr>
        <w:pStyle w:val="Prrafodelista"/>
        <w:numPr>
          <w:ilvl w:val="0"/>
          <w:numId w:val="44"/>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Establecer los mecanismos de seguimiento y evaluación del desarrollo de las habilidades blandas en los estudiantes de la carrera de Alimentos.</w:t>
      </w:r>
    </w:p>
    <w:p w14:paraId="1C4807B0" w14:textId="77777777" w:rsidR="00087809" w:rsidRPr="00087809" w:rsidRDefault="00087809" w:rsidP="00087809">
      <w:pPr>
        <w:pStyle w:val="Prrafodelista"/>
        <w:spacing w:before="0" w:beforeAutospacing="0" w:line="360" w:lineRule="auto"/>
        <w:jc w:val="both"/>
        <w:rPr>
          <w:rFonts w:cs="Arial"/>
          <w:color w:val="BFBFBF" w:themeColor="background1" w:themeShade="BF"/>
          <w:lang w:eastAsia="es-EC"/>
        </w:rPr>
      </w:pPr>
    </w:p>
    <w:p w14:paraId="59C5700F" w14:textId="35BDAAEE"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Habilidades blandas prioritarias</w:t>
      </w:r>
      <w:r w:rsidR="00895818" w:rsidRPr="00087809">
        <w:rPr>
          <w:rFonts w:cs="Arial"/>
          <w:b/>
          <w:bCs/>
          <w:lang w:eastAsia="es-EC"/>
        </w:rPr>
        <w:t xml:space="preserve"> </w:t>
      </w:r>
    </w:p>
    <w:p w14:paraId="7F2C9476" w14:textId="793DDBF6"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En la formación de los estudiantes de la carrera de</w:t>
      </w:r>
      <w:r w:rsidR="00087809">
        <w:rPr>
          <w:rFonts w:cs="Arial"/>
          <w:color w:val="BFBFBF" w:themeColor="background1" w:themeShade="BF"/>
          <w:lang w:eastAsia="es-EC"/>
        </w:rPr>
        <w:t xml:space="preserve"> (Ejem.</w:t>
      </w:r>
      <w:r w:rsidR="00087809" w:rsidRPr="00087809">
        <w:rPr>
          <w:rFonts w:cs="Arial"/>
          <w:lang w:eastAsia="es-EC"/>
        </w:rPr>
        <w:t xml:space="preserve"> </w:t>
      </w:r>
      <w:r w:rsidR="00087809">
        <w:rPr>
          <w:rFonts w:cs="Arial"/>
          <w:color w:val="BFBFBF" w:themeColor="background1" w:themeShade="BF"/>
          <w:lang w:eastAsia="es-EC"/>
        </w:rPr>
        <w:t>Alimentos</w:t>
      </w:r>
      <w:r w:rsidR="00087809" w:rsidRPr="00087809">
        <w:rPr>
          <w:rFonts w:cs="Arial"/>
          <w:color w:val="BFBFBF" w:themeColor="background1" w:themeShade="BF"/>
          <w:lang w:eastAsia="es-EC"/>
        </w:rPr>
        <w:t>)</w:t>
      </w:r>
      <w:r w:rsidR="00087809">
        <w:rPr>
          <w:rFonts w:cs="Arial"/>
          <w:color w:val="BFBFBF" w:themeColor="background1" w:themeShade="BF"/>
          <w:lang w:eastAsia="es-EC"/>
        </w:rPr>
        <w:t xml:space="preserve"> </w:t>
      </w:r>
      <w:r w:rsidRPr="00087809">
        <w:rPr>
          <w:rFonts w:cs="Arial"/>
          <w:color w:val="BFBFBF" w:themeColor="background1" w:themeShade="BF"/>
          <w:lang w:eastAsia="es-EC"/>
        </w:rPr>
        <w:t xml:space="preserve">se fomentará las habilidades blandas de conformidad a lo establecido con </w:t>
      </w:r>
      <w:r w:rsidR="00895818" w:rsidRPr="00087809">
        <w:rPr>
          <w:rFonts w:cs="Arial"/>
          <w:color w:val="BFBFBF" w:themeColor="background1" w:themeShade="BF"/>
          <w:lang w:eastAsia="es-EC"/>
        </w:rPr>
        <w:t>el</w:t>
      </w:r>
      <w:r w:rsidRPr="00087809">
        <w:rPr>
          <w:rFonts w:cs="Arial"/>
          <w:color w:val="BFBFBF" w:themeColor="background1" w:themeShade="BF"/>
          <w:lang w:eastAsia="es-EC"/>
        </w:rPr>
        <w:t xml:space="preserve"> Modelo Educativo de la Uleam. Adicionalmente se considera en el levantamiento de las competencias transversales la contribución del colectivo docente y de los empleadores mediante la retroalimentación de los informes de prácticas preprofesionales.</w:t>
      </w:r>
      <w:r w:rsidR="00D92004" w:rsidRPr="00087809">
        <w:rPr>
          <w:noProof/>
          <w:color w:val="BFBFBF" w:themeColor="background1" w:themeShade="BF"/>
        </w:rPr>
        <w:t xml:space="preserve"> </w:t>
      </w:r>
    </w:p>
    <w:p w14:paraId="334DC175" w14:textId="633372FA"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En el contexto de la globalización las fuentes documentales y la revisión de la información permite establecer que las habilidades blandas prioritarias</w:t>
      </w:r>
      <w:r w:rsidR="00D92004" w:rsidRPr="00087809">
        <w:rPr>
          <w:rFonts w:cs="Arial"/>
          <w:color w:val="BFBFBF" w:themeColor="background1" w:themeShade="BF"/>
          <w:lang w:eastAsia="es-EC"/>
        </w:rPr>
        <w:t xml:space="preserve"> </w:t>
      </w:r>
      <w:r w:rsidRPr="00087809">
        <w:rPr>
          <w:rFonts w:cs="Arial"/>
          <w:color w:val="BFBFBF" w:themeColor="background1" w:themeShade="BF"/>
          <w:lang w:eastAsia="es-EC"/>
        </w:rPr>
        <w:t>que se deben fomentar en los estudiantes son:</w:t>
      </w:r>
    </w:p>
    <w:tbl>
      <w:tblPr>
        <w:tblW w:w="8931" w:type="dxa"/>
        <w:tblCellMar>
          <w:left w:w="70" w:type="dxa"/>
          <w:right w:w="70" w:type="dxa"/>
        </w:tblCellMar>
        <w:tblLook w:val="04A0" w:firstRow="1" w:lastRow="0" w:firstColumn="1" w:lastColumn="0" w:noHBand="0" w:noVBand="1"/>
      </w:tblPr>
      <w:tblGrid>
        <w:gridCol w:w="3119"/>
        <w:gridCol w:w="5812"/>
      </w:tblGrid>
      <w:tr w:rsidR="00087809" w:rsidRPr="00087809" w14:paraId="1D3A10DD" w14:textId="77777777" w:rsidTr="00087809">
        <w:trPr>
          <w:trHeight w:val="1095"/>
        </w:trPr>
        <w:tc>
          <w:tcPr>
            <w:tcW w:w="8931" w:type="dxa"/>
            <w:gridSpan w:val="2"/>
            <w:tcBorders>
              <w:top w:val="nil"/>
              <w:left w:val="nil"/>
              <w:bottom w:val="nil"/>
              <w:right w:val="nil"/>
            </w:tcBorders>
            <w:vAlign w:val="center"/>
            <w:hideMark/>
          </w:tcPr>
          <w:p w14:paraId="14FF3251" w14:textId="545BC657" w:rsidR="00C31E55" w:rsidRPr="001428ED" w:rsidRDefault="001A1203" w:rsidP="00C31E55">
            <w:pPr>
              <w:spacing w:before="0" w:beforeAutospacing="0"/>
              <w:rPr>
                <w:rFonts w:eastAsia="Times New Roman" w:cs="Arial"/>
                <w:color w:val="BFBFBF" w:themeColor="background1" w:themeShade="BF"/>
                <w:lang w:val="es-419" w:eastAsia="es-419"/>
              </w:rPr>
            </w:pPr>
            <w:r w:rsidRPr="001428ED">
              <w:rPr>
                <w:rFonts w:eastAsia="Times New Roman" w:cs="Arial"/>
                <w:color w:val="BFBFBF" w:themeColor="background1" w:themeShade="BF"/>
                <w:lang w:val="es-419" w:eastAsia="es-419"/>
              </w:rPr>
              <w:t xml:space="preserve">Nota: </w:t>
            </w:r>
            <w:r w:rsidR="00C31E55" w:rsidRPr="001428ED">
              <w:rPr>
                <w:rFonts w:eastAsia="Times New Roman" w:cs="Arial"/>
                <w:color w:val="BFBFBF" w:themeColor="background1" w:themeShade="BF"/>
                <w:lang w:val="es-419" w:eastAsia="es-419"/>
              </w:rPr>
              <w:t>Escoja la unidad académica que corresponda</w:t>
            </w:r>
            <w:r w:rsidR="00087809" w:rsidRPr="001428ED">
              <w:rPr>
                <w:rFonts w:eastAsia="Times New Roman" w:cs="Arial"/>
                <w:color w:val="BFBFBF" w:themeColor="background1" w:themeShade="BF"/>
                <w:lang w:val="es-419" w:eastAsia="es-419"/>
              </w:rPr>
              <w:t xml:space="preserve"> y la demás debe eliminar</w:t>
            </w:r>
            <w:r w:rsidR="00C31E55" w:rsidRPr="001428ED">
              <w:rPr>
                <w:rFonts w:eastAsia="Times New Roman" w:cs="Arial"/>
                <w:color w:val="BFBFBF" w:themeColor="background1" w:themeShade="BF"/>
                <w:lang w:val="es-419" w:eastAsia="es-419"/>
              </w:rPr>
              <w:t>. Si es Extensión, Sede, campus y Paralelos deberán escoger de acuerdo con el área de conocimiento.</w:t>
            </w:r>
          </w:p>
        </w:tc>
      </w:tr>
      <w:tr w:rsidR="00C31E55" w:rsidRPr="00C31E55" w14:paraId="09E7734E" w14:textId="77777777" w:rsidTr="001428ED">
        <w:trPr>
          <w:trHeight w:val="375"/>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57A5B40B" w14:textId="77777777" w:rsidR="00C31E55" w:rsidRPr="001428ED" w:rsidRDefault="00C31E55" w:rsidP="00C31E55">
            <w:pPr>
              <w:spacing w:before="0" w:beforeAutospacing="0"/>
              <w:jc w:val="left"/>
              <w:rPr>
                <w:rFonts w:eastAsia="Times New Roman" w:cs="Arial"/>
                <w:b/>
                <w:bCs/>
                <w:color w:val="000000"/>
                <w:lang w:val="es-419" w:eastAsia="es-419"/>
              </w:rPr>
            </w:pPr>
            <w:r w:rsidRPr="001428ED">
              <w:rPr>
                <w:rFonts w:eastAsia="Times New Roman" w:cs="Arial"/>
                <w:b/>
                <w:bCs/>
                <w:color w:val="000000"/>
                <w:lang w:val="es-419" w:eastAsia="es-419"/>
              </w:rPr>
              <w:t>FACULTAD</w:t>
            </w:r>
          </w:p>
        </w:tc>
        <w:tc>
          <w:tcPr>
            <w:tcW w:w="5812" w:type="dxa"/>
            <w:tcBorders>
              <w:top w:val="single" w:sz="4" w:space="0" w:color="auto"/>
              <w:left w:val="nil"/>
              <w:bottom w:val="single" w:sz="4" w:space="0" w:color="auto"/>
              <w:right w:val="single" w:sz="4" w:space="0" w:color="auto"/>
            </w:tcBorders>
            <w:noWrap/>
            <w:vAlign w:val="center"/>
            <w:hideMark/>
          </w:tcPr>
          <w:p w14:paraId="0AF8E7F6" w14:textId="77777777" w:rsidR="00C31E55" w:rsidRPr="001428ED" w:rsidRDefault="00C31E55" w:rsidP="00C31E55">
            <w:pPr>
              <w:spacing w:before="0" w:beforeAutospacing="0"/>
              <w:jc w:val="left"/>
              <w:rPr>
                <w:rFonts w:eastAsia="Times New Roman" w:cs="Arial"/>
                <w:b/>
                <w:bCs/>
                <w:color w:val="000000"/>
                <w:lang w:val="es-419" w:eastAsia="es-419"/>
              </w:rPr>
            </w:pPr>
            <w:r w:rsidRPr="001428ED">
              <w:rPr>
                <w:rFonts w:eastAsia="Times New Roman" w:cs="Arial"/>
                <w:b/>
                <w:bCs/>
                <w:color w:val="000000"/>
                <w:lang w:val="es-419" w:eastAsia="es-419"/>
              </w:rPr>
              <w:t>HABILIDADES BLANDAS PRIORITARIA</w:t>
            </w:r>
          </w:p>
        </w:tc>
      </w:tr>
      <w:tr w:rsidR="00C31E55" w:rsidRPr="00C31E55" w14:paraId="1B7FAFB5" w14:textId="77777777" w:rsidTr="001428ED">
        <w:trPr>
          <w:trHeight w:val="1335"/>
        </w:trPr>
        <w:tc>
          <w:tcPr>
            <w:tcW w:w="3119" w:type="dxa"/>
            <w:tcBorders>
              <w:top w:val="nil"/>
              <w:left w:val="single" w:sz="4" w:space="0" w:color="auto"/>
              <w:bottom w:val="single" w:sz="4" w:space="0" w:color="auto"/>
              <w:right w:val="single" w:sz="4" w:space="0" w:color="auto"/>
            </w:tcBorders>
            <w:vAlign w:val="center"/>
            <w:hideMark/>
          </w:tcPr>
          <w:p w14:paraId="0F3F2DE3"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t>Facultad Ciencias de la Salud</w:t>
            </w:r>
          </w:p>
        </w:tc>
        <w:tc>
          <w:tcPr>
            <w:tcW w:w="5812" w:type="dxa"/>
            <w:tcBorders>
              <w:top w:val="nil"/>
              <w:left w:val="nil"/>
              <w:bottom w:val="single" w:sz="4" w:space="0" w:color="auto"/>
              <w:right w:val="single" w:sz="4" w:space="0" w:color="auto"/>
            </w:tcBorders>
            <w:vAlign w:val="center"/>
            <w:hideMark/>
          </w:tcPr>
          <w:p w14:paraId="05D019F0"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val="es-419" w:eastAsia="es-419"/>
              </w:rPr>
              <w:t>Empatía - Comunicación efectiva - Resolución de problemas - Trabajo colaborativo – Adaptabilidad - Gestión del tiempo - Atención al detalle – Resiliencia - Habilidades interpersonales - Pensamiento crítico</w:t>
            </w:r>
          </w:p>
        </w:tc>
      </w:tr>
      <w:tr w:rsidR="00C31E55" w:rsidRPr="00C31E55" w14:paraId="60080EBB" w14:textId="77777777" w:rsidTr="001428ED">
        <w:trPr>
          <w:trHeight w:val="1275"/>
        </w:trPr>
        <w:tc>
          <w:tcPr>
            <w:tcW w:w="3119" w:type="dxa"/>
            <w:tcBorders>
              <w:top w:val="nil"/>
              <w:left w:val="single" w:sz="4" w:space="0" w:color="auto"/>
              <w:bottom w:val="single" w:sz="4" w:space="0" w:color="auto"/>
              <w:right w:val="single" w:sz="4" w:space="0" w:color="auto"/>
            </w:tcBorders>
            <w:vAlign w:val="center"/>
            <w:hideMark/>
          </w:tcPr>
          <w:p w14:paraId="0C8469FB"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t>Facultad Ciencias Administrativas, Contables y Comercio</w:t>
            </w:r>
          </w:p>
        </w:tc>
        <w:tc>
          <w:tcPr>
            <w:tcW w:w="5812" w:type="dxa"/>
            <w:tcBorders>
              <w:top w:val="nil"/>
              <w:left w:val="nil"/>
              <w:bottom w:val="single" w:sz="4" w:space="0" w:color="auto"/>
              <w:right w:val="single" w:sz="4" w:space="0" w:color="auto"/>
            </w:tcBorders>
            <w:vAlign w:val="center"/>
            <w:hideMark/>
          </w:tcPr>
          <w:p w14:paraId="4EE270A3"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val="es-419" w:eastAsia="es-419"/>
              </w:rPr>
              <w:t>Habilidades analíticas - Creatividad e innovación - Habilidades analíticas - Comunicación efectiva – Liderazgo - Trabajo en equipo - Resolución de problemas - Pensamiento crítico y estratégico – Negociación - Gestión del tiempo</w:t>
            </w:r>
          </w:p>
        </w:tc>
      </w:tr>
      <w:tr w:rsidR="00C31E55" w:rsidRPr="00C31E55" w14:paraId="4A14FEF3" w14:textId="77777777" w:rsidTr="001428ED">
        <w:trPr>
          <w:trHeight w:val="1020"/>
        </w:trPr>
        <w:tc>
          <w:tcPr>
            <w:tcW w:w="3119" w:type="dxa"/>
            <w:tcBorders>
              <w:top w:val="nil"/>
              <w:left w:val="single" w:sz="4" w:space="0" w:color="auto"/>
              <w:bottom w:val="single" w:sz="4" w:space="0" w:color="auto"/>
              <w:right w:val="single" w:sz="4" w:space="0" w:color="auto"/>
            </w:tcBorders>
            <w:vAlign w:val="center"/>
            <w:hideMark/>
          </w:tcPr>
          <w:p w14:paraId="3029FCE4"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lastRenderedPageBreak/>
              <w:t>Facultad Ingeniería, Industria y Arquitectura</w:t>
            </w:r>
          </w:p>
        </w:tc>
        <w:tc>
          <w:tcPr>
            <w:tcW w:w="5812" w:type="dxa"/>
            <w:tcBorders>
              <w:top w:val="nil"/>
              <w:left w:val="nil"/>
              <w:bottom w:val="single" w:sz="4" w:space="0" w:color="auto"/>
              <w:right w:val="single" w:sz="4" w:space="0" w:color="auto"/>
            </w:tcBorders>
            <w:vAlign w:val="center"/>
            <w:hideMark/>
          </w:tcPr>
          <w:p w14:paraId="55D79251"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t>Comunicación efectiva - Trabajo en equipo - Resolución de problemas – Liderazgo - Gestión del tiempo – Adaptabilidad – Negociación - Pensamiento crítico - Ética profesional – Flexibilidad – Escucha activa</w:t>
            </w:r>
          </w:p>
        </w:tc>
      </w:tr>
      <w:tr w:rsidR="00C31E55" w:rsidRPr="00C31E55" w14:paraId="7538B96B" w14:textId="77777777" w:rsidTr="001428ED">
        <w:trPr>
          <w:trHeight w:val="1275"/>
        </w:trPr>
        <w:tc>
          <w:tcPr>
            <w:tcW w:w="3119" w:type="dxa"/>
            <w:tcBorders>
              <w:top w:val="nil"/>
              <w:left w:val="single" w:sz="4" w:space="0" w:color="auto"/>
              <w:bottom w:val="single" w:sz="4" w:space="0" w:color="auto"/>
              <w:right w:val="single" w:sz="4" w:space="0" w:color="auto"/>
            </w:tcBorders>
            <w:vAlign w:val="center"/>
            <w:hideMark/>
          </w:tcPr>
          <w:p w14:paraId="22857BBB"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t>Facultad Educación, Turismo, Arte y Humanidades</w:t>
            </w:r>
          </w:p>
        </w:tc>
        <w:tc>
          <w:tcPr>
            <w:tcW w:w="5812" w:type="dxa"/>
            <w:tcBorders>
              <w:top w:val="nil"/>
              <w:left w:val="nil"/>
              <w:bottom w:val="single" w:sz="4" w:space="0" w:color="auto"/>
              <w:right w:val="single" w:sz="4" w:space="0" w:color="auto"/>
            </w:tcBorders>
            <w:vAlign w:val="center"/>
            <w:hideMark/>
          </w:tcPr>
          <w:p w14:paraId="75E88B66"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val="es-419" w:eastAsia="es-419"/>
              </w:rPr>
              <w:t>Comunicación asertiva – Pensamiento crítico propositivo – Liderazgo – Empatía - Visión crítica – Creatividad – Adaptabilidad - Trabajo en equipo - Gestión del tiempo - Resolución de problemas y conflictos</w:t>
            </w:r>
          </w:p>
        </w:tc>
      </w:tr>
      <w:tr w:rsidR="00C31E55" w:rsidRPr="00C31E55" w14:paraId="0465F682" w14:textId="77777777" w:rsidTr="001428ED">
        <w:trPr>
          <w:trHeight w:val="1020"/>
        </w:trPr>
        <w:tc>
          <w:tcPr>
            <w:tcW w:w="3119" w:type="dxa"/>
            <w:tcBorders>
              <w:top w:val="nil"/>
              <w:left w:val="single" w:sz="4" w:space="0" w:color="auto"/>
              <w:bottom w:val="single" w:sz="4" w:space="0" w:color="auto"/>
              <w:right w:val="single" w:sz="4" w:space="0" w:color="auto"/>
            </w:tcBorders>
            <w:vAlign w:val="center"/>
            <w:hideMark/>
          </w:tcPr>
          <w:p w14:paraId="1C2E3755"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t>Facultad Ciencias de la Vida y Tecnologías</w:t>
            </w:r>
          </w:p>
        </w:tc>
        <w:tc>
          <w:tcPr>
            <w:tcW w:w="5812" w:type="dxa"/>
            <w:tcBorders>
              <w:top w:val="nil"/>
              <w:left w:val="nil"/>
              <w:bottom w:val="single" w:sz="4" w:space="0" w:color="auto"/>
              <w:right w:val="single" w:sz="4" w:space="0" w:color="auto"/>
            </w:tcBorders>
            <w:vAlign w:val="center"/>
            <w:hideMark/>
          </w:tcPr>
          <w:p w14:paraId="340D7C4A"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val="es-419" w:eastAsia="es-419"/>
              </w:rPr>
              <w:t>Comunicación efectiva – Liderazgo - Trabajo en equipo - Gestión del tiempo – Negociación - Resolución de problemas – Adaptabilidad – Creatividad - Pensamiento crítico - Empatía</w:t>
            </w:r>
          </w:p>
        </w:tc>
      </w:tr>
      <w:tr w:rsidR="00C31E55" w:rsidRPr="00C31E55" w14:paraId="0058B263" w14:textId="77777777" w:rsidTr="001428ED">
        <w:trPr>
          <w:trHeight w:val="1020"/>
        </w:trPr>
        <w:tc>
          <w:tcPr>
            <w:tcW w:w="3119" w:type="dxa"/>
            <w:tcBorders>
              <w:top w:val="nil"/>
              <w:left w:val="single" w:sz="4" w:space="0" w:color="auto"/>
              <w:bottom w:val="single" w:sz="4" w:space="0" w:color="auto"/>
              <w:right w:val="single" w:sz="4" w:space="0" w:color="auto"/>
            </w:tcBorders>
            <w:vAlign w:val="center"/>
            <w:hideMark/>
          </w:tcPr>
          <w:p w14:paraId="56AE819D"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eastAsia="es-419"/>
              </w:rPr>
              <w:t>Facultad Ciencias Sociales, Derecho y Bienestar</w:t>
            </w:r>
          </w:p>
        </w:tc>
        <w:tc>
          <w:tcPr>
            <w:tcW w:w="5812" w:type="dxa"/>
            <w:tcBorders>
              <w:top w:val="nil"/>
              <w:left w:val="nil"/>
              <w:bottom w:val="single" w:sz="4" w:space="0" w:color="auto"/>
              <w:right w:val="single" w:sz="4" w:space="0" w:color="auto"/>
            </w:tcBorders>
            <w:vAlign w:val="center"/>
            <w:hideMark/>
          </w:tcPr>
          <w:p w14:paraId="7FAF3A33" w14:textId="77777777" w:rsidR="00C31E55" w:rsidRPr="001428ED" w:rsidRDefault="00C31E55" w:rsidP="00C31E55">
            <w:pPr>
              <w:spacing w:before="0" w:beforeAutospacing="0"/>
              <w:jc w:val="left"/>
              <w:rPr>
                <w:rFonts w:eastAsia="Times New Roman" w:cs="Arial"/>
                <w:color w:val="000000"/>
                <w:sz w:val="20"/>
                <w:szCs w:val="20"/>
                <w:lang w:val="es-419" w:eastAsia="es-419"/>
              </w:rPr>
            </w:pPr>
            <w:r w:rsidRPr="001428ED">
              <w:rPr>
                <w:rFonts w:eastAsia="Times New Roman" w:cs="Arial"/>
                <w:color w:val="000000"/>
                <w:sz w:val="20"/>
                <w:szCs w:val="20"/>
                <w:lang w:val="es-419" w:eastAsia="es-419"/>
              </w:rPr>
              <w:t>Empatía - Comunicación asertiva - Trabajo en equipo - Pensamiento crítico - Gestión del tiempo - Atención al detalle – Negociación – Adaptabilidad - Habilidades interpersonales - Resolución de problemas</w:t>
            </w:r>
          </w:p>
        </w:tc>
      </w:tr>
    </w:tbl>
    <w:p w14:paraId="15D8930E" w14:textId="77777777" w:rsidR="00C31E55" w:rsidRPr="00087809" w:rsidRDefault="00C31E55" w:rsidP="00C31E55">
      <w:pPr>
        <w:spacing w:before="0" w:beforeAutospacing="0" w:line="360" w:lineRule="auto"/>
        <w:jc w:val="both"/>
        <w:rPr>
          <w:rFonts w:cs="Arial"/>
          <w:color w:val="808080" w:themeColor="background1" w:themeShade="80"/>
          <w:highlight w:val="green"/>
          <w:lang w:val="es-419" w:eastAsia="es-EC"/>
        </w:rPr>
      </w:pPr>
    </w:p>
    <w:p w14:paraId="60E897A8" w14:textId="560EEB89" w:rsidR="00087809" w:rsidRPr="00087809" w:rsidRDefault="00487237" w:rsidP="00C31E55">
      <w:pPr>
        <w:spacing w:before="0" w:beforeAutospacing="0" w:line="360" w:lineRule="auto"/>
        <w:jc w:val="both"/>
        <w:rPr>
          <w:rFonts w:cs="Arial"/>
          <w:b/>
          <w:bCs/>
          <w:lang w:eastAsia="es-EC"/>
        </w:rPr>
      </w:pPr>
      <w:r w:rsidRPr="00087809">
        <w:rPr>
          <w:rFonts w:cs="Arial"/>
          <w:b/>
          <w:bCs/>
          <w:lang w:eastAsia="es-EC"/>
        </w:rPr>
        <w:t>Estrategias para la incorporación en el Sílabo</w:t>
      </w:r>
    </w:p>
    <w:p w14:paraId="491B3E42" w14:textId="77777777" w:rsidR="00487237" w:rsidRPr="00087809" w:rsidRDefault="00487237" w:rsidP="00487237">
      <w:pPr>
        <w:pStyle w:val="Prrafodelista"/>
        <w:numPr>
          <w:ilvl w:val="0"/>
          <w:numId w:val="46"/>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 xml:space="preserve">Identificación en los resultados de aprendizaje </w:t>
      </w:r>
    </w:p>
    <w:p w14:paraId="35303CD9" w14:textId="77777777" w:rsidR="00487237" w:rsidRPr="00087809" w:rsidRDefault="00487237" w:rsidP="00487237">
      <w:pPr>
        <w:pStyle w:val="Prrafodelista"/>
        <w:numPr>
          <w:ilvl w:val="0"/>
          <w:numId w:val="46"/>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Diseño de actividades didácticas alineadas con el desarrollo de habilidades blandas, debiendo los docentes incorporar al menos dos actividades por período académico que promueva las habilidades blandas; como el desarrollo de proyectos grupales, exposiciones orales, debates, análisis de casos, elaboración de informes, entre otros de conformidad a la naturaleza de la asignatura.</w:t>
      </w:r>
    </w:p>
    <w:p w14:paraId="5925A123" w14:textId="484462E3" w:rsidR="00487237" w:rsidRPr="00087809" w:rsidRDefault="00487237" w:rsidP="00487237">
      <w:pPr>
        <w:pStyle w:val="Prrafodelista"/>
        <w:numPr>
          <w:ilvl w:val="0"/>
          <w:numId w:val="46"/>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Inclusión en criterios de evaluación, mediante la elaboración de rúbricas que midan el desempeño técnico y las habilidades blandas relacionadas al resultado de aprendizaje deseado; como la claridad en la comunicación oral, liderazgo en la ejecución de actividades, nivel de participación, entre otros.</w:t>
      </w:r>
    </w:p>
    <w:p w14:paraId="0A368604" w14:textId="02927E9A"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En la incorporación de las habilidades blandas en el sílabo se considerará los principios de profundidad y aplicación en función de las unidades de organización curricular.</w:t>
      </w:r>
    </w:p>
    <w:p w14:paraId="68BFEB31" w14:textId="77777777" w:rsidR="00487237" w:rsidRPr="00087809" w:rsidRDefault="00487237" w:rsidP="00487237">
      <w:pPr>
        <w:spacing w:line="360" w:lineRule="auto"/>
        <w:jc w:val="both"/>
        <w:rPr>
          <w:rFonts w:cs="Arial"/>
          <w:color w:val="BFBFBF" w:themeColor="background1" w:themeShade="BF"/>
          <w:lang w:eastAsia="es-EC"/>
        </w:rPr>
      </w:pPr>
      <w:r w:rsidRPr="00087809">
        <w:rPr>
          <w:rFonts w:cs="Arial"/>
          <w:b/>
          <w:bCs/>
          <w:color w:val="BFBFBF" w:themeColor="background1" w:themeShade="BF"/>
          <w:lang w:eastAsia="es-EC"/>
        </w:rPr>
        <w:t>Tabla1.</w:t>
      </w:r>
    </w:p>
    <w:p w14:paraId="25AEA94B" w14:textId="77777777" w:rsidR="00487237" w:rsidRPr="00087809" w:rsidRDefault="00487237" w:rsidP="00487237">
      <w:pPr>
        <w:spacing w:line="360" w:lineRule="auto"/>
        <w:ind w:firstLine="708"/>
        <w:jc w:val="both"/>
        <w:rPr>
          <w:rFonts w:cs="Arial"/>
          <w:color w:val="BFBFBF" w:themeColor="background1" w:themeShade="BF"/>
          <w:lang w:eastAsia="es-EC"/>
        </w:rPr>
      </w:pPr>
      <w:r w:rsidRPr="00087809">
        <w:rPr>
          <w:rFonts w:cs="Arial"/>
          <w:color w:val="BFBFBF" w:themeColor="background1" w:themeShade="BF"/>
          <w:lang w:eastAsia="es-EC"/>
        </w:rPr>
        <w:t>Habilidades blandas en función de las unidades de organización curricular</w:t>
      </w:r>
    </w:p>
    <w:tbl>
      <w:tblPr>
        <w:tblStyle w:val="Tablaconcuadrcula"/>
        <w:tblW w:w="0" w:type="auto"/>
        <w:tblLook w:val="04A0" w:firstRow="1" w:lastRow="0" w:firstColumn="1" w:lastColumn="0" w:noHBand="0" w:noVBand="1"/>
      </w:tblPr>
      <w:tblGrid>
        <w:gridCol w:w="2122"/>
        <w:gridCol w:w="1829"/>
        <w:gridCol w:w="2276"/>
        <w:gridCol w:w="2550"/>
      </w:tblGrid>
      <w:tr w:rsidR="00087809" w:rsidRPr="00087809" w14:paraId="7114490D" w14:textId="77777777" w:rsidTr="00087809">
        <w:trPr>
          <w:trHeight w:val="389"/>
        </w:trPr>
        <w:tc>
          <w:tcPr>
            <w:tcW w:w="2122" w:type="dxa"/>
            <w:vAlign w:val="center"/>
            <w:hideMark/>
          </w:tcPr>
          <w:p w14:paraId="38A16AB4" w14:textId="77777777" w:rsidR="00487237" w:rsidRPr="00087809" w:rsidRDefault="00487237" w:rsidP="0007490B">
            <w:pPr>
              <w:spacing w:beforeAutospacing="0"/>
              <w:jc w:val="left"/>
              <w:rPr>
                <w:rFonts w:cs="Arial"/>
                <w:b/>
                <w:bCs/>
                <w:color w:val="BFBFBF" w:themeColor="background1" w:themeShade="BF"/>
                <w:lang w:eastAsia="es-EC"/>
              </w:rPr>
            </w:pPr>
            <w:r w:rsidRPr="00087809">
              <w:rPr>
                <w:rFonts w:cs="Arial"/>
                <w:b/>
                <w:bCs/>
                <w:color w:val="BFBFBF" w:themeColor="background1" w:themeShade="BF"/>
                <w:lang w:eastAsia="es-EC"/>
              </w:rPr>
              <w:t>Etapa</w:t>
            </w:r>
          </w:p>
        </w:tc>
        <w:tc>
          <w:tcPr>
            <w:tcW w:w="1829" w:type="dxa"/>
            <w:vAlign w:val="center"/>
            <w:hideMark/>
          </w:tcPr>
          <w:p w14:paraId="238747AB" w14:textId="77777777" w:rsidR="00487237" w:rsidRPr="00087809" w:rsidRDefault="00487237" w:rsidP="0007490B">
            <w:pPr>
              <w:spacing w:beforeAutospacing="0"/>
              <w:jc w:val="left"/>
              <w:rPr>
                <w:rFonts w:cs="Arial"/>
                <w:b/>
                <w:bCs/>
                <w:color w:val="BFBFBF" w:themeColor="background1" w:themeShade="BF"/>
                <w:lang w:eastAsia="es-EC"/>
              </w:rPr>
            </w:pPr>
            <w:r w:rsidRPr="00087809">
              <w:rPr>
                <w:rFonts w:cs="Arial"/>
                <w:b/>
                <w:bCs/>
                <w:color w:val="BFBFBF" w:themeColor="background1" w:themeShade="BF"/>
                <w:lang w:eastAsia="es-EC"/>
              </w:rPr>
              <w:t>Objetivos</w:t>
            </w:r>
          </w:p>
        </w:tc>
        <w:tc>
          <w:tcPr>
            <w:tcW w:w="2276" w:type="dxa"/>
            <w:vAlign w:val="center"/>
            <w:hideMark/>
          </w:tcPr>
          <w:p w14:paraId="17D54184" w14:textId="77777777" w:rsidR="00487237" w:rsidRPr="00087809" w:rsidRDefault="00487237" w:rsidP="0007490B">
            <w:pPr>
              <w:spacing w:beforeAutospacing="0"/>
              <w:jc w:val="left"/>
              <w:rPr>
                <w:rFonts w:cs="Arial"/>
                <w:b/>
                <w:bCs/>
                <w:color w:val="BFBFBF" w:themeColor="background1" w:themeShade="BF"/>
                <w:lang w:eastAsia="es-EC"/>
              </w:rPr>
            </w:pPr>
            <w:r w:rsidRPr="00087809">
              <w:rPr>
                <w:rFonts w:cs="Arial"/>
                <w:b/>
                <w:bCs/>
                <w:color w:val="BFBFBF" w:themeColor="background1" w:themeShade="BF"/>
                <w:lang w:eastAsia="es-EC"/>
              </w:rPr>
              <w:t>Habilidades Clave</w:t>
            </w:r>
          </w:p>
        </w:tc>
        <w:tc>
          <w:tcPr>
            <w:tcW w:w="2550" w:type="dxa"/>
            <w:vAlign w:val="center"/>
            <w:hideMark/>
          </w:tcPr>
          <w:p w14:paraId="6B3F28FC" w14:textId="77777777" w:rsidR="00487237" w:rsidRPr="00087809" w:rsidRDefault="00487237" w:rsidP="0007490B">
            <w:pPr>
              <w:spacing w:beforeAutospacing="0"/>
              <w:jc w:val="left"/>
              <w:rPr>
                <w:rFonts w:cs="Arial"/>
                <w:b/>
                <w:bCs/>
                <w:color w:val="BFBFBF" w:themeColor="background1" w:themeShade="BF"/>
                <w:lang w:eastAsia="es-EC"/>
              </w:rPr>
            </w:pPr>
            <w:r w:rsidRPr="00087809">
              <w:rPr>
                <w:rFonts w:cs="Arial"/>
                <w:b/>
                <w:bCs/>
                <w:color w:val="BFBFBF" w:themeColor="background1" w:themeShade="BF"/>
                <w:lang w:eastAsia="es-EC"/>
              </w:rPr>
              <w:t>Metodologías</w:t>
            </w:r>
          </w:p>
        </w:tc>
      </w:tr>
      <w:tr w:rsidR="00087809" w:rsidRPr="00087809" w14:paraId="594ED8CD" w14:textId="77777777" w:rsidTr="00087809">
        <w:tc>
          <w:tcPr>
            <w:tcW w:w="2122" w:type="dxa"/>
            <w:vAlign w:val="center"/>
            <w:hideMark/>
          </w:tcPr>
          <w:p w14:paraId="32435B2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b/>
                <w:bCs/>
                <w:color w:val="BFBFBF" w:themeColor="background1" w:themeShade="BF"/>
                <w:sz w:val="20"/>
                <w:szCs w:val="20"/>
                <w:lang w:eastAsia="es-EC"/>
              </w:rPr>
              <w:t>Primeros Semestres (Adaptación y Fundamentos)</w:t>
            </w:r>
          </w:p>
        </w:tc>
        <w:tc>
          <w:tcPr>
            <w:tcW w:w="1829" w:type="dxa"/>
            <w:vAlign w:val="center"/>
            <w:hideMark/>
          </w:tcPr>
          <w:p w14:paraId="5D0CC281"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Facilitar la transición a la vida universitaria y el aprendizaje autónomo.</w:t>
            </w:r>
          </w:p>
        </w:tc>
        <w:tc>
          <w:tcPr>
            <w:tcW w:w="2276" w:type="dxa"/>
            <w:vAlign w:val="center"/>
            <w:hideMark/>
          </w:tcPr>
          <w:p w14:paraId="4D8EB8D0"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Comunicación efectiva</w:t>
            </w:r>
          </w:p>
          <w:p w14:paraId="7754D741"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Gestión del tiempo</w:t>
            </w:r>
          </w:p>
          <w:p w14:paraId="0CD2D4B3"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Trabajo en equipo básico</w:t>
            </w:r>
          </w:p>
          <w:p w14:paraId="0F3682B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Pensamiento crítico</w:t>
            </w:r>
          </w:p>
          <w:p w14:paraId="394155FC"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lastRenderedPageBreak/>
              <w:t>Adaptabilidad y aprendizaje autónomo.</w:t>
            </w:r>
          </w:p>
          <w:p w14:paraId="1A8C8488" w14:textId="77777777" w:rsidR="00487237" w:rsidRPr="00087809" w:rsidRDefault="00487237" w:rsidP="0007490B">
            <w:pPr>
              <w:spacing w:beforeAutospacing="0"/>
              <w:jc w:val="left"/>
              <w:rPr>
                <w:rFonts w:cs="Arial"/>
                <w:color w:val="BFBFBF" w:themeColor="background1" w:themeShade="BF"/>
                <w:sz w:val="20"/>
                <w:szCs w:val="20"/>
                <w:lang w:eastAsia="es-EC"/>
              </w:rPr>
            </w:pPr>
          </w:p>
        </w:tc>
        <w:tc>
          <w:tcPr>
            <w:tcW w:w="2550" w:type="dxa"/>
            <w:vAlign w:val="center"/>
            <w:hideMark/>
          </w:tcPr>
          <w:p w14:paraId="1BC52309"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lastRenderedPageBreak/>
              <w:t>Talleres introductorios</w:t>
            </w:r>
          </w:p>
          <w:p w14:paraId="74DDCAA3"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Dinámicas de integración</w:t>
            </w:r>
          </w:p>
          <w:p w14:paraId="7BB3BC28"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Tutorías académicas</w:t>
            </w:r>
          </w:p>
          <w:p w14:paraId="39464EEE"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Aprendizaje basado en problemas (ABP).</w:t>
            </w:r>
          </w:p>
        </w:tc>
      </w:tr>
      <w:tr w:rsidR="00087809" w:rsidRPr="00087809" w14:paraId="5EA346AD" w14:textId="77777777" w:rsidTr="00087809">
        <w:tc>
          <w:tcPr>
            <w:tcW w:w="2122" w:type="dxa"/>
            <w:vAlign w:val="center"/>
            <w:hideMark/>
          </w:tcPr>
          <w:p w14:paraId="40E0103B"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b/>
                <w:bCs/>
                <w:color w:val="BFBFBF" w:themeColor="background1" w:themeShade="BF"/>
                <w:sz w:val="20"/>
                <w:szCs w:val="20"/>
                <w:lang w:eastAsia="es-EC"/>
              </w:rPr>
              <w:t>Semestres Intermedios (Consolidación y Aplicación)</w:t>
            </w:r>
          </w:p>
        </w:tc>
        <w:tc>
          <w:tcPr>
            <w:tcW w:w="1829" w:type="dxa"/>
            <w:vAlign w:val="center"/>
            <w:hideMark/>
          </w:tcPr>
          <w:p w14:paraId="6EDB8684"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Fortalecer la colaboración, la toma de decisiones y la creatividad en escenarios prácticos.</w:t>
            </w:r>
          </w:p>
        </w:tc>
        <w:tc>
          <w:tcPr>
            <w:tcW w:w="2276" w:type="dxa"/>
            <w:vAlign w:val="center"/>
            <w:hideMark/>
          </w:tcPr>
          <w:p w14:paraId="76C4630C"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Liderazgo</w:t>
            </w:r>
          </w:p>
          <w:p w14:paraId="6718AF2E"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Resolución de problemas</w:t>
            </w:r>
          </w:p>
          <w:p w14:paraId="3905603D"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Inteligencia emocional</w:t>
            </w:r>
          </w:p>
          <w:p w14:paraId="1E49C68D"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Negociación y manejo de conflictos</w:t>
            </w:r>
          </w:p>
          <w:p w14:paraId="0F52C02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Pensamiento creativo e innovación.</w:t>
            </w:r>
          </w:p>
          <w:p w14:paraId="74A26318" w14:textId="77777777" w:rsidR="00487237" w:rsidRPr="00087809" w:rsidRDefault="00487237" w:rsidP="0007490B">
            <w:pPr>
              <w:spacing w:beforeAutospacing="0"/>
              <w:jc w:val="left"/>
              <w:rPr>
                <w:rFonts w:cs="Arial"/>
                <w:color w:val="BFBFBF" w:themeColor="background1" w:themeShade="BF"/>
                <w:sz w:val="20"/>
                <w:szCs w:val="20"/>
                <w:lang w:eastAsia="es-EC"/>
              </w:rPr>
            </w:pPr>
          </w:p>
        </w:tc>
        <w:tc>
          <w:tcPr>
            <w:tcW w:w="2550" w:type="dxa"/>
            <w:vAlign w:val="center"/>
            <w:hideMark/>
          </w:tcPr>
          <w:p w14:paraId="14C08223"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Proyectos interdisciplinarios</w:t>
            </w:r>
          </w:p>
          <w:p w14:paraId="384D3A4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Simulaciones y role-</w:t>
            </w:r>
            <w:proofErr w:type="spellStart"/>
            <w:r w:rsidRPr="00087809">
              <w:rPr>
                <w:rFonts w:cs="Arial"/>
                <w:color w:val="BFBFBF" w:themeColor="background1" w:themeShade="BF"/>
                <w:sz w:val="20"/>
                <w:szCs w:val="20"/>
                <w:lang w:eastAsia="es-EC"/>
              </w:rPr>
              <w:t>playing</w:t>
            </w:r>
            <w:proofErr w:type="spellEnd"/>
          </w:p>
          <w:p w14:paraId="05C18D2A"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Trabajo colaborativo en equipos</w:t>
            </w:r>
          </w:p>
          <w:p w14:paraId="6D512FCA"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Prácticas preprofesionales.</w:t>
            </w:r>
          </w:p>
        </w:tc>
      </w:tr>
      <w:tr w:rsidR="00087809" w:rsidRPr="00087809" w14:paraId="1F9AE7BF" w14:textId="77777777" w:rsidTr="00087809">
        <w:tc>
          <w:tcPr>
            <w:tcW w:w="2122" w:type="dxa"/>
            <w:vAlign w:val="center"/>
            <w:hideMark/>
          </w:tcPr>
          <w:p w14:paraId="38DB4313"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b/>
                <w:bCs/>
                <w:color w:val="BFBFBF" w:themeColor="background1" w:themeShade="BF"/>
                <w:sz w:val="20"/>
                <w:szCs w:val="20"/>
                <w:lang w:eastAsia="es-EC"/>
              </w:rPr>
              <w:t>Últimos Semestres (Especialización y Profesionalización)</w:t>
            </w:r>
          </w:p>
        </w:tc>
        <w:tc>
          <w:tcPr>
            <w:tcW w:w="1829" w:type="dxa"/>
            <w:vAlign w:val="center"/>
            <w:hideMark/>
          </w:tcPr>
          <w:p w14:paraId="4EA8FCC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Aplicar las habilidades blandas en entornos laborales y situaciones reales.</w:t>
            </w:r>
          </w:p>
        </w:tc>
        <w:tc>
          <w:tcPr>
            <w:tcW w:w="2276" w:type="dxa"/>
            <w:vAlign w:val="center"/>
            <w:hideMark/>
          </w:tcPr>
          <w:p w14:paraId="43F64612" w14:textId="77777777" w:rsidR="00487237" w:rsidRPr="00087809" w:rsidRDefault="00487237" w:rsidP="0007490B">
            <w:pPr>
              <w:spacing w:beforeAutospacing="0"/>
              <w:jc w:val="left"/>
              <w:rPr>
                <w:rFonts w:cs="Arial"/>
                <w:color w:val="BFBFBF" w:themeColor="background1" w:themeShade="BF"/>
                <w:sz w:val="20"/>
                <w:szCs w:val="20"/>
                <w:lang w:eastAsia="es-EC"/>
              </w:rPr>
            </w:pPr>
            <w:proofErr w:type="spellStart"/>
            <w:r w:rsidRPr="00087809">
              <w:rPr>
                <w:rFonts w:cs="Arial"/>
                <w:color w:val="BFBFBF" w:themeColor="background1" w:themeShade="BF"/>
                <w:sz w:val="20"/>
                <w:szCs w:val="20"/>
                <w:lang w:eastAsia="es-EC"/>
              </w:rPr>
              <w:t>Networking</w:t>
            </w:r>
            <w:proofErr w:type="spellEnd"/>
          </w:p>
          <w:p w14:paraId="59EAE9F8"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Ética profesional</w:t>
            </w:r>
          </w:p>
          <w:p w14:paraId="241EA93C"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Toma de decisiones estratégicas</w:t>
            </w:r>
          </w:p>
          <w:p w14:paraId="474F29FB"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Gestión de proyectos</w:t>
            </w:r>
          </w:p>
          <w:p w14:paraId="430A4B1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Resiliencia y adaptabilidad al cambio.</w:t>
            </w:r>
          </w:p>
        </w:tc>
        <w:tc>
          <w:tcPr>
            <w:tcW w:w="2550" w:type="dxa"/>
            <w:vAlign w:val="center"/>
            <w:hideMark/>
          </w:tcPr>
          <w:p w14:paraId="7CEF8113"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Prácticas profesionales</w:t>
            </w:r>
          </w:p>
          <w:p w14:paraId="0B37C04C"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Mentorías con expertos</w:t>
            </w:r>
          </w:p>
          <w:p w14:paraId="74D8E9F7"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Simulación de entrevistas y dinámicas laborales</w:t>
            </w:r>
          </w:p>
          <w:p w14:paraId="40949813" w14:textId="77777777" w:rsidR="00487237" w:rsidRPr="00087809" w:rsidRDefault="00487237" w:rsidP="0007490B">
            <w:pPr>
              <w:spacing w:beforeAutospacing="0"/>
              <w:jc w:val="left"/>
              <w:rPr>
                <w:rFonts w:cs="Arial"/>
                <w:color w:val="BFBFBF" w:themeColor="background1" w:themeShade="BF"/>
                <w:sz w:val="20"/>
                <w:szCs w:val="20"/>
                <w:lang w:eastAsia="es-EC"/>
              </w:rPr>
            </w:pPr>
            <w:r w:rsidRPr="00087809">
              <w:rPr>
                <w:rFonts w:cs="Arial"/>
                <w:color w:val="BFBFBF" w:themeColor="background1" w:themeShade="BF"/>
                <w:sz w:val="20"/>
                <w:szCs w:val="20"/>
                <w:lang w:eastAsia="es-EC"/>
              </w:rPr>
              <w:t>Desarrollo de emprendimientos o proyectos de impacto social.</w:t>
            </w:r>
          </w:p>
        </w:tc>
      </w:tr>
    </w:tbl>
    <w:p w14:paraId="2486966E" w14:textId="45C03401" w:rsidR="00487237" w:rsidRPr="00087809" w:rsidRDefault="00487237" w:rsidP="00487237">
      <w:pPr>
        <w:spacing w:line="360" w:lineRule="auto"/>
        <w:jc w:val="both"/>
        <w:rPr>
          <w:rFonts w:cs="Arial"/>
          <w:color w:val="BFBFBF" w:themeColor="background1" w:themeShade="BF"/>
          <w:lang w:eastAsia="es-EC"/>
        </w:rPr>
      </w:pPr>
      <w:r w:rsidRPr="00087809">
        <w:rPr>
          <w:rFonts w:cs="Arial"/>
          <w:b/>
          <w:bCs/>
          <w:color w:val="BFBFBF" w:themeColor="background1" w:themeShade="BF"/>
          <w:lang w:eastAsia="es-EC"/>
        </w:rPr>
        <w:t>Fuente:</w:t>
      </w:r>
      <w:r w:rsidRPr="00087809">
        <w:rPr>
          <w:rFonts w:cs="Arial"/>
          <w:color w:val="BFBFBF" w:themeColor="background1" w:themeShade="BF"/>
          <w:lang w:eastAsia="es-EC"/>
        </w:rPr>
        <w:t xml:space="preserve"> Elaboración propia</w:t>
      </w:r>
    </w:p>
    <w:p w14:paraId="5A45B933"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Estrategias de fortalecimiento extracurricular</w:t>
      </w:r>
    </w:p>
    <w:p w14:paraId="5F545AA5" w14:textId="4693EFD2"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La carrera de Alimento en cooperación con las autoridades académicas de la Uleam y la Facultad de Ciencias de la Vida y Tecnologías desarrollará las siguientes estrategias para fortalecer las habilidades blandas en los estudiantes de la carrera:</w:t>
      </w:r>
    </w:p>
    <w:p w14:paraId="42264E9F" w14:textId="77777777" w:rsidR="00487237" w:rsidRPr="00087809" w:rsidRDefault="00487237" w:rsidP="00487237">
      <w:pPr>
        <w:pStyle w:val="Prrafodelista"/>
        <w:numPr>
          <w:ilvl w:val="0"/>
          <w:numId w:val="47"/>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Cursos complementarios, se organizarán talleres de habilidades blandas con la participación de profesores de la carrera y expertos externos, adicionalmente se considerará la ejecución de cursos virtuales de autoaprendizaje (MOOC).</w:t>
      </w:r>
    </w:p>
    <w:p w14:paraId="5412CE01" w14:textId="6EA4E28B" w:rsidR="00487237" w:rsidRPr="00087809" w:rsidRDefault="00487237" w:rsidP="00487237">
      <w:pPr>
        <w:pStyle w:val="Prrafodelista"/>
        <w:numPr>
          <w:ilvl w:val="0"/>
          <w:numId w:val="47"/>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Eventos y actividades, considerando la planificación de actividades de la facultad y la carrera se organizarán ferias de innovación, concursos de proyectos u jornadas de desarrollo profesional o científico.</w:t>
      </w:r>
    </w:p>
    <w:p w14:paraId="185EF348" w14:textId="77777777" w:rsidR="00FF34E2" w:rsidRPr="00087809" w:rsidRDefault="00FF34E2" w:rsidP="00FF34E2">
      <w:pPr>
        <w:pStyle w:val="Prrafodelista"/>
        <w:spacing w:before="0" w:beforeAutospacing="0" w:line="360" w:lineRule="auto"/>
        <w:jc w:val="both"/>
        <w:rPr>
          <w:rFonts w:cs="Arial"/>
          <w:color w:val="808080" w:themeColor="background1" w:themeShade="80"/>
          <w:lang w:eastAsia="es-EC"/>
        </w:rPr>
      </w:pPr>
    </w:p>
    <w:p w14:paraId="7075D06E"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Estrategias de evaluación y seguimiento</w:t>
      </w:r>
    </w:p>
    <w:p w14:paraId="4B1C4632" w14:textId="2DE3C791"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Para la evaluación y seguimiento del desarrollo de habilidades blandas se considerará la aplicación de las siguientes estrategias:</w:t>
      </w:r>
    </w:p>
    <w:p w14:paraId="16BDCAF4" w14:textId="77777777" w:rsidR="00487237" w:rsidRPr="00087809" w:rsidRDefault="00487237" w:rsidP="00487237">
      <w:pPr>
        <w:pStyle w:val="Prrafodelista"/>
        <w:numPr>
          <w:ilvl w:val="0"/>
          <w:numId w:val="48"/>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 xml:space="preserve">Instrumentos de evaluación, se incorporará en las rúbricas de las actividades evaluativas parámetros específicos para la valoración de las habilidades blandas, se fomentará la autoevaluación y coevaluación por parte de los estudiantes sobre sus actividades desarrolladas, en las asignaturas que lo ameriten se desarrollarán </w:t>
      </w:r>
      <w:r w:rsidRPr="00087809">
        <w:rPr>
          <w:rFonts w:cs="Arial"/>
          <w:color w:val="BFBFBF" w:themeColor="background1" w:themeShade="BF"/>
          <w:lang w:eastAsia="es-EC"/>
        </w:rPr>
        <w:lastRenderedPageBreak/>
        <w:t>portafolios de evidencias o fichas de observación del desempeño en las prácticas de laboratorio.</w:t>
      </w:r>
    </w:p>
    <w:p w14:paraId="0A1F9D81" w14:textId="77777777" w:rsidR="00487237" w:rsidRPr="00087809" w:rsidRDefault="00487237" w:rsidP="00487237">
      <w:pPr>
        <w:pStyle w:val="Prrafodelista"/>
        <w:numPr>
          <w:ilvl w:val="0"/>
          <w:numId w:val="48"/>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Registro y seguimiento, se llevará un registro histórico de la participación de los estudiantes en los eventos extracurriculares organizados por la carrera o la facultad.</w:t>
      </w:r>
    </w:p>
    <w:p w14:paraId="23128F01" w14:textId="250BD179" w:rsidR="00487237" w:rsidRPr="00087809" w:rsidRDefault="00487237" w:rsidP="00487237">
      <w:pPr>
        <w:pStyle w:val="Prrafodelista"/>
        <w:numPr>
          <w:ilvl w:val="0"/>
          <w:numId w:val="48"/>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Retroalimentación y mejora, el colectivo docente podrá realizar el análisis de la información relacionada con el desarrollo de las habilidades blandas en función de los datos recopilados en la ejecución de las actividades de aprendizaje, pudiendo la carrera desarrollar un plan de mejora para el desarrollo o fortalecimiento de las habilidades blandas que presente deficiencia</w:t>
      </w:r>
    </w:p>
    <w:p w14:paraId="7A79B223" w14:textId="77777777" w:rsidR="00FF34E2" w:rsidRPr="00087809" w:rsidRDefault="00FF34E2" w:rsidP="00FF34E2">
      <w:pPr>
        <w:pStyle w:val="Prrafodelista"/>
        <w:spacing w:before="0" w:beforeAutospacing="0" w:line="360" w:lineRule="auto"/>
        <w:jc w:val="both"/>
        <w:rPr>
          <w:rFonts w:cs="Arial"/>
          <w:color w:val="808080" w:themeColor="background1" w:themeShade="80"/>
          <w:lang w:eastAsia="es-EC"/>
        </w:rPr>
      </w:pPr>
    </w:p>
    <w:p w14:paraId="1A04E305"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Implementación del plan</w:t>
      </w:r>
    </w:p>
    <w:p w14:paraId="57A78C51" w14:textId="516FCA00"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Para la ejecución del presente plan se considerará las siguientes fases:</w:t>
      </w:r>
    </w:p>
    <w:p w14:paraId="51BEEFD1" w14:textId="77777777" w:rsidR="00487237" w:rsidRPr="00087809" w:rsidRDefault="00487237" w:rsidP="00487237">
      <w:pPr>
        <w:pStyle w:val="Prrafodelista"/>
        <w:numPr>
          <w:ilvl w:val="0"/>
          <w:numId w:val="49"/>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Diseño y validación del presente plan</w:t>
      </w:r>
    </w:p>
    <w:p w14:paraId="25031073" w14:textId="77777777" w:rsidR="00487237" w:rsidRPr="00087809" w:rsidRDefault="00487237" w:rsidP="00487237">
      <w:pPr>
        <w:pStyle w:val="Prrafodelista"/>
        <w:numPr>
          <w:ilvl w:val="0"/>
          <w:numId w:val="49"/>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Socialización con los profesores y estudiantes de la carrera.</w:t>
      </w:r>
    </w:p>
    <w:p w14:paraId="019AD85C" w14:textId="77777777" w:rsidR="00487237" w:rsidRPr="00087809" w:rsidRDefault="00487237" w:rsidP="00487237">
      <w:pPr>
        <w:pStyle w:val="Prrafodelista"/>
        <w:numPr>
          <w:ilvl w:val="0"/>
          <w:numId w:val="49"/>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Integración progresiva en los sílabos de las asignaturas.</w:t>
      </w:r>
    </w:p>
    <w:p w14:paraId="2C6AE6F6" w14:textId="77777777" w:rsidR="00487237" w:rsidRPr="00087809" w:rsidRDefault="00487237" w:rsidP="00487237">
      <w:pPr>
        <w:pStyle w:val="Prrafodelista"/>
        <w:numPr>
          <w:ilvl w:val="0"/>
          <w:numId w:val="49"/>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Planificación de cursos y/o eventos complementarios.</w:t>
      </w:r>
    </w:p>
    <w:p w14:paraId="1C2B4549" w14:textId="77777777" w:rsidR="00487237" w:rsidRPr="00087809" w:rsidRDefault="00487237" w:rsidP="00487237">
      <w:pPr>
        <w:pStyle w:val="Prrafodelista"/>
        <w:numPr>
          <w:ilvl w:val="0"/>
          <w:numId w:val="49"/>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Ejecución de los cursos y/o eventos complementarios.</w:t>
      </w:r>
    </w:p>
    <w:p w14:paraId="0170AA88" w14:textId="25CDDFA4" w:rsidR="00487237" w:rsidRDefault="00487237" w:rsidP="00487237">
      <w:pPr>
        <w:pStyle w:val="Prrafodelista"/>
        <w:numPr>
          <w:ilvl w:val="0"/>
          <w:numId w:val="49"/>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lang w:eastAsia="es-EC"/>
        </w:rPr>
        <w:t>Evaluación semestral o anual de los resultados alcanzados.</w:t>
      </w:r>
    </w:p>
    <w:p w14:paraId="0BB63724" w14:textId="77777777" w:rsidR="00087809" w:rsidRPr="00087809" w:rsidRDefault="00087809" w:rsidP="00087809">
      <w:pPr>
        <w:pStyle w:val="Prrafodelista"/>
        <w:spacing w:before="0" w:beforeAutospacing="0" w:line="360" w:lineRule="auto"/>
        <w:jc w:val="both"/>
        <w:rPr>
          <w:rFonts w:cs="Arial"/>
          <w:color w:val="BFBFBF" w:themeColor="background1" w:themeShade="BF"/>
          <w:lang w:eastAsia="es-EC"/>
        </w:rPr>
      </w:pPr>
    </w:p>
    <w:p w14:paraId="5A4ACC04"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Resultados esperados</w:t>
      </w:r>
    </w:p>
    <w:p w14:paraId="41F82FA3" w14:textId="48A540EF" w:rsidR="00487237"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t>Como producto del desarrollo del presente plan de desarrollo de las habilidades blandas se espera:</w:t>
      </w:r>
    </w:p>
    <w:p w14:paraId="69485CD4" w14:textId="77777777" w:rsidR="00487237" w:rsidRPr="00087809" w:rsidRDefault="00487237" w:rsidP="00487237">
      <w:pPr>
        <w:numPr>
          <w:ilvl w:val="0"/>
          <w:numId w:val="43"/>
        </w:numPr>
        <w:spacing w:before="0" w:beforeAutospacing="0" w:line="360" w:lineRule="auto"/>
        <w:jc w:val="left"/>
        <w:rPr>
          <w:rFonts w:cs="Arial"/>
          <w:color w:val="BFBFBF" w:themeColor="background1" w:themeShade="BF"/>
        </w:rPr>
      </w:pPr>
      <w:r w:rsidRPr="00087809">
        <w:rPr>
          <w:rFonts w:cs="Arial"/>
          <w:color w:val="BFBFBF" w:themeColor="background1" w:themeShade="BF"/>
        </w:rPr>
        <w:t>Incrementar el nivel de dominio de las habilidades blandas en los estudiantes de la carrera de Alimentos.</w:t>
      </w:r>
    </w:p>
    <w:p w14:paraId="181E0EFA" w14:textId="77777777" w:rsidR="00487237" w:rsidRPr="00087809" w:rsidRDefault="00487237" w:rsidP="00487237">
      <w:pPr>
        <w:numPr>
          <w:ilvl w:val="0"/>
          <w:numId w:val="43"/>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rPr>
        <w:t>Evidenciar de forma documentada la aplicación en contextos reales afines al campo ocupacional del Ingeniero en Alimentos.</w:t>
      </w:r>
    </w:p>
    <w:p w14:paraId="04F481D0" w14:textId="1D4D9245" w:rsidR="00487237" w:rsidRPr="00087809" w:rsidRDefault="00487237" w:rsidP="00487237">
      <w:pPr>
        <w:numPr>
          <w:ilvl w:val="0"/>
          <w:numId w:val="43"/>
        </w:numPr>
        <w:spacing w:before="0" w:beforeAutospacing="0" w:line="360" w:lineRule="auto"/>
        <w:jc w:val="both"/>
        <w:rPr>
          <w:rFonts w:cs="Arial"/>
          <w:color w:val="BFBFBF" w:themeColor="background1" w:themeShade="BF"/>
          <w:lang w:eastAsia="es-EC"/>
        </w:rPr>
      </w:pPr>
      <w:r w:rsidRPr="00087809">
        <w:rPr>
          <w:rFonts w:cs="Arial"/>
          <w:color w:val="BFBFBF" w:themeColor="background1" w:themeShade="BF"/>
        </w:rPr>
        <w:t>Mejorar la empleabilidad y el perfil de egreso de los estudiantes de la carrera de Alimentos.</w:t>
      </w:r>
    </w:p>
    <w:p w14:paraId="3324C508" w14:textId="77777777" w:rsidR="00487237" w:rsidRPr="00087809" w:rsidRDefault="00487237" w:rsidP="0007490B">
      <w:pPr>
        <w:pStyle w:val="Prrafodelista"/>
        <w:numPr>
          <w:ilvl w:val="0"/>
          <w:numId w:val="50"/>
        </w:numPr>
        <w:tabs>
          <w:tab w:val="left" w:pos="949"/>
          <w:tab w:val="center" w:pos="4393"/>
        </w:tabs>
        <w:spacing w:line="360" w:lineRule="auto"/>
        <w:jc w:val="left"/>
        <w:rPr>
          <w:rFonts w:cs="Arial"/>
          <w:b/>
          <w:bCs/>
          <w:lang w:eastAsia="es-EC"/>
        </w:rPr>
      </w:pPr>
      <w:r w:rsidRPr="00087809">
        <w:rPr>
          <w:rFonts w:cs="Arial"/>
          <w:b/>
          <w:bCs/>
          <w:lang w:eastAsia="es-EC"/>
        </w:rPr>
        <w:t>Anexos</w:t>
      </w:r>
      <w:r w:rsidRPr="00087809">
        <w:rPr>
          <w:rFonts w:cs="Arial"/>
          <w:lang w:eastAsia="es-EC"/>
        </w:rPr>
        <w:t xml:space="preserve"> (opcional)</w:t>
      </w:r>
    </w:p>
    <w:p w14:paraId="452B2196" w14:textId="22B44B57" w:rsidR="00D72AAA" w:rsidRPr="00087809" w:rsidRDefault="00487237" w:rsidP="00487237">
      <w:pPr>
        <w:spacing w:line="360" w:lineRule="auto"/>
        <w:jc w:val="both"/>
        <w:rPr>
          <w:rFonts w:cs="Arial"/>
          <w:color w:val="BFBFBF" w:themeColor="background1" w:themeShade="BF"/>
          <w:lang w:eastAsia="es-EC"/>
        </w:rPr>
      </w:pPr>
      <w:r w:rsidRPr="00087809">
        <w:rPr>
          <w:rFonts w:cs="Arial"/>
          <w:color w:val="BFBFBF" w:themeColor="background1" w:themeShade="BF"/>
          <w:lang w:eastAsia="es-EC"/>
        </w:rPr>
        <w:lastRenderedPageBreak/>
        <w:t>Se puede anexar a modo de ejemplo rúbricas para diferentes actividades académicas, plantillas de guías didácticas, listados (enlaces) a recursos adicionales o lecturas que se puedan recomendar a los estudiantes.</w:t>
      </w:r>
    </w:p>
    <w:tbl>
      <w:tblPr>
        <w:tblStyle w:val="Tablaconcuadrcula"/>
        <w:tblW w:w="8926" w:type="dxa"/>
        <w:tblLook w:val="04A0" w:firstRow="1" w:lastRow="0" w:firstColumn="1" w:lastColumn="0" w:noHBand="0" w:noVBand="1"/>
      </w:tblPr>
      <w:tblGrid>
        <w:gridCol w:w="2263"/>
        <w:gridCol w:w="2268"/>
        <w:gridCol w:w="1985"/>
        <w:gridCol w:w="2410"/>
      </w:tblGrid>
      <w:tr w:rsidR="0075566C" w:rsidRPr="00087809" w14:paraId="795E8E9C" w14:textId="77777777" w:rsidTr="0007490B">
        <w:tc>
          <w:tcPr>
            <w:tcW w:w="4531" w:type="dxa"/>
            <w:gridSpan w:val="2"/>
          </w:tcPr>
          <w:p w14:paraId="5214E048" w14:textId="77777777" w:rsidR="0075566C" w:rsidRPr="00087809" w:rsidRDefault="0075566C" w:rsidP="00FE1DCF">
            <w:pPr>
              <w:jc w:val="both"/>
              <w:rPr>
                <w:rFonts w:cs="Arial"/>
                <w:b/>
                <w:bCs/>
                <w:lang w:eastAsia="es-EC"/>
              </w:rPr>
            </w:pPr>
            <w:r w:rsidRPr="00087809">
              <w:rPr>
                <w:rFonts w:cs="Arial"/>
                <w:b/>
                <w:bCs/>
                <w:lang w:eastAsia="es-EC"/>
              </w:rPr>
              <w:t xml:space="preserve">Elaborado: </w:t>
            </w:r>
          </w:p>
          <w:p w14:paraId="67F0FD13" w14:textId="77777777" w:rsidR="0007490B" w:rsidRPr="00087809" w:rsidRDefault="0007490B" w:rsidP="0007490B">
            <w:pPr>
              <w:spacing w:beforeAutospacing="0"/>
              <w:rPr>
                <w:rFonts w:cs="Arial"/>
                <w:lang w:eastAsia="es-EC"/>
              </w:rPr>
            </w:pPr>
          </w:p>
          <w:p w14:paraId="13A97BC0" w14:textId="77777777" w:rsidR="0007490B" w:rsidRPr="00087809" w:rsidRDefault="0007490B" w:rsidP="0007490B">
            <w:pPr>
              <w:spacing w:beforeAutospacing="0"/>
              <w:rPr>
                <w:rFonts w:cs="Arial"/>
                <w:lang w:eastAsia="es-EC"/>
              </w:rPr>
            </w:pPr>
          </w:p>
          <w:p w14:paraId="790DC76F" w14:textId="77777777" w:rsidR="0007490B" w:rsidRPr="00087809" w:rsidRDefault="0007490B" w:rsidP="0007490B">
            <w:pPr>
              <w:spacing w:beforeAutospacing="0"/>
              <w:rPr>
                <w:rFonts w:cs="Arial"/>
                <w:lang w:eastAsia="es-EC"/>
              </w:rPr>
            </w:pPr>
          </w:p>
          <w:p w14:paraId="74935335" w14:textId="67FD3CAE" w:rsidR="0075566C" w:rsidRPr="00087809" w:rsidRDefault="0007490B" w:rsidP="0007490B">
            <w:pPr>
              <w:spacing w:beforeAutospacing="0"/>
              <w:rPr>
                <w:rFonts w:cs="Arial"/>
                <w:lang w:eastAsia="es-EC"/>
              </w:rPr>
            </w:pPr>
            <w:r w:rsidRPr="00087809">
              <w:rPr>
                <w:rFonts w:cs="Arial"/>
                <w:lang w:eastAsia="es-EC"/>
              </w:rPr>
              <w:t>……………………………</w:t>
            </w:r>
          </w:p>
          <w:p w14:paraId="52EBFFCE" w14:textId="55232F5F" w:rsidR="0075566C" w:rsidRPr="00087809" w:rsidRDefault="0075566C" w:rsidP="0007490B">
            <w:pPr>
              <w:spacing w:beforeAutospacing="0"/>
              <w:rPr>
                <w:rFonts w:cs="Arial"/>
                <w:color w:val="808080" w:themeColor="background1" w:themeShade="80"/>
                <w:lang w:eastAsia="es-EC"/>
              </w:rPr>
            </w:pPr>
            <w:r w:rsidRPr="00087809">
              <w:rPr>
                <w:rFonts w:cs="Arial"/>
                <w:bCs/>
                <w:color w:val="808080" w:themeColor="background1" w:themeShade="80"/>
                <w:lang w:val="es-ES" w:eastAsia="es-EC"/>
              </w:rPr>
              <w:t>Título. Apellidos y Nombres</w:t>
            </w:r>
          </w:p>
          <w:p w14:paraId="42C15CE0" w14:textId="77777777" w:rsidR="0075566C" w:rsidRPr="00087809" w:rsidRDefault="0075566C" w:rsidP="0007490B">
            <w:pPr>
              <w:spacing w:beforeAutospacing="0"/>
              <w:rPr>
                <w:rFonts w:cs="Arial"/>
                <w:b/>
                <w:bCs/>
                <w:lang w:eastAsia="es-EC"/>
              </w:rPr>
            </w:pPr>
            <w:r w:rsidRPr="00087809">
              <w:rPr>
                <w:rFonts w:cs="Arial"/>
                <w:b/>
                <w:bCs/>
                <w:lang w:eastAsia="es-EC"/>
              </w:rPr>
              <w:t>Profesor/a</w:t>
            </w:r>
          </w:p>
        </w:tc>
        <w:tc>
          <w:tcPr>
            <w:tcW w:w="4395" w:type="dxa"/>
            <w:gridSpan w:val="2"/>
          </w:tcPr>
          <w:p w14:paraId="0F14CB74" w14:textId="77777777" w:rsidR="0075566C" w:rsidRPr="00087809" w:rsidRDefault="0075566C" w:rsidP="00FE1DCF">
            <w:pPr>
              <w:jc w:val="both"/>
              <w:rPr>
                <w:rFonts w:cs="Arial"/>
                <w:b/>
                <w:bCs/>
                <w:lang w:eastAsia="es-EC"/>
              </w:rPr>
            </w:pPr>
            <w:r w:rsidRPr="00087809">
              <w:rPr>
                <w:rFonts w:cs="Arial"/>
                <w:b/>
                <w:bCs/>
                <w:lang w:eastAsia="es-EC"/>
              </w:rPr>
              <w:t>Revisado:</w:t>
            </w:r>
          </w:p>
          <w:p w14:paraId="13EF313A" w14:textId="77777777" w:rsidR="0075566C" w:rsidRPr="00087809" w:rsidRDefault="0075566C" w:rsidP="00FE1DCF">
            <w:pPr>
              <w:jc w:val="both"/>
              <w:rPr>
                <w:rFonts w:cs="Arial"/>
                <w:lang w:eastAsia="es-EC"/>
              </w:rPr>
            </w:pPr>
          </w:p>
          <w:p w14:paraId="53817766" w14:textId="77777777" w:rsidR="0007490B" w:rsidRPr="00087809" w:rsidRDefault="0007490B" w:rsidP="0007490B">
            <w:pPr>
              <w:spacing w:beforeAutospacing="0"/>
              <w:rPr>
                <w:rFonts w:cs="Arial"/>
                <w:bCs/>
                <w:color w:val="808080" w:themeColor="background1" w:themeShade="80"/>
                <w:lang w:val="es-ES" w:eastAsia="es-EC"/>
              </w:rPr>
            </w:pPr>
          </w:p>
          <w:p w14:paraId="1305A88F" w14:textId="221CFB07" w:rsidR="0007490B" w:rsidRPr="00087809" w:rsidRDefault="0007490B" w:rsidP="0007490B">
            <w:pPr>
              <w:spacing w:beforeAutospacing="0"/>
              <w:rPr>
                <w:rFonts w:cs="Arial"/>
                <w:bCs/>
                <w:color w:val="808080" w:themeColor="background1" w:themeShade="80"/>
                <w:lang w:val="es-ES" w:eastAsia="es-EC"/>
              </w:rPr>
            </w:pPr>
            <w:r w:rsidRPr="00087809">
              <w:rPr>
                <w:rFonts w:cs="Arial"/>
                <w:bCs/>
                <w:color w:val="808080" w:themeColor="background1" w:themeShade="80"/>
                <w:lang w:val="es-ES" w:eastAsia="es-EC"/>
              </w:rPr>
              <w:t>………………………………..</w:t>
            </w:r>
          </w:p>
          <w:p w14:paraId="5A4037D7" w14:textId="28CE725A" w:rsidR="0075566C" w:rsidRPr="00087809" w:rsidRDefault="0075566C" w:rsidP="0007490B">
            <w:pPr>
              <w:spacing w:beforeAutospacing="0"/>
              <w:rPr>
                <w:rFonts w:cs="Arial"/>
                <w:color w:val="808080" w:themeColor="background1" w:themeShade="80"/>
                <w:lang w:eastAsia="es-EC"/>
              </w:rPr>
            </w:pPr>
            <w:r w:rsidRPr="00087809">
              <w:rPr>
                <w:rFonts w:cs="Arial"/>
                <w:bCs/>
                <w:color w:val="808080" w:themeColor="background1" w:themeShade="80"/>
                <w:lang w:val="es-ES" w:eastAsia="es-EC"/>
              </w:rPr>
              <w:t>Título. Apellidos y Nombres</w:t>
            </w:r>
          </w:p>
          <w:p w14:paraId="6CAB0EAA" w14:textId="77777777" w:rsidR="0075566C" w:rsidRPr="00087809" w:rsidRDefault="0075566C" w:rsidP="0007490B">
            <w:pPr>
              <w:spacing w:beforeAutospacing="0"/>
              <w:rPr>
                <w:rFonts w:cs="Arial"/>
                <w:b/>
                <w:bCs/>
                <w:lang w:eastAsia="es-EC"/>
              </w:rPr>
            </w:pPr>
            <w:r w:rsidRPr="00087809">
              <w:rPr>
                <w:rFonts w:cs="Arial"/>
                <w:b/>
                <w:bCs/>
                <w:lang w:eastAsia="es-EC"/>
              </w:rPr>
              <w:t>Comisión Académica</w:t>
            </w:r>
          </w:p>
        </w:tc>
      </w:tr>
      <w:tr w:rsidR="0075566C" w:rsidRPr="00087809" w14:paraId="6D905713" w14:textId="77777777" w:rsidTr="0007490B">
        <w:trPr>
          <w:trHeight w:val="417"/>
        </w:trPr>
        <w:tc>
          <w:tcPr>
            <w:tcW w:w="2263" w:type="dxa"/>
            <w:vAlign w:val="center"/>
          </w:tcPr>
          <w:p w14:paraId="3B91E471" w14:textId="77777777" w:rsidR="0075566C" w:rsidRPr="00087809" w:rsidRDefault="0075566C" w:rsidP="00FE1DCF">
            <w:pPr>
              <w:rPr>
                <w:rFonts w:cs="Arial"/>
                <w:lang w:eastAsia="es-EC"/>
              </w:rPr>
            </w:pPr>
            <w:r w:rsidRPr="00087809">
              <w:rPr>
                <w:rFonts w:cs="Arial"/>
                <w:b/>
                <w:lang w:val="es-ES" w:eastAsia="es-EC"/>
              </w:rPr>
              <w:t>Fecha de elaboración</w:t>
            </w:r>
          </w:p>
        </w:tc>
        <w:tc>
          <w:tcPr>
            <w:tcW w:w="2268" w:type="dxa"/>
            <w:vAlign w:val="center"/>
          </w:tcPr>
          <w:p w14:paraId="66F5A0EF" w14:textId="77777777" w:rsidR="0075566C" w:rsidRPr="00087809" w:rsidRDefault="0075566C" w:rsidP="00FE1DCF">
            <w:pPr>
              <w:rPr>
                <w:rFonts w:cs="Arial"/>
                <w:lang w:eastAsia="es-EC"/>
              </w:rPr>
            </w:pPr>
          </w:p>
        </w:tc>
        <w:tc>
          <w:tcPr>
            <w:tcW w:w="1985" w:type="dxa"/>
            <w:vAlign w:val="center"/>
          </w:tcPr>
          <w:p w14:paraId="782BE183" w14:textId="77777777" w:rsidR="0075566C" w:rsidRPr="00087809" w:rsidRDefault="0075566C" w:rsidP="00FE1DCF">
            <w:pPr>
              <w:rPr>
                <w:rFonts w:cs="Arial"/>
                <w:lang w:eastAsia="es-EC"/>
              </w:rPr>
            </w:pPr>
            <w:r w:rsidRPr="00087809">
              <w:rPr>
                <w:rFonts w:cs="Arial"/>
                <w:b/>
                <w:lang w:val="es-ES" w:eastAsia="es-EC"/>
              </w:rPr>
              <w:t>Fecha de revisión</w:t>
            </w:r>
          </w:p>
        </w:tc>
        <w:tc>
          <w:tcPr>
            <w:tcW w:w="2410" w:type="dxa"/>
            <w:vAlign w:val="center"/>
          </w:tcPr>
          <w:p w14:paraId="467765FC" w14:textId="77777777" w:rsidR="0075566C" w:rsidRPr="00087809" w:rsidRDefault="0075566C" w:rsidP="00FE1DCF">
            <w:pPr>
              <w:rPr>
                <w:rFonts w:cs="Arial"/>
                <w:lang w:eastAsia="es-EC"/>
              </w:rPr>
            </w:pPr>
          </w:p>
        </w:tc>
      </w:tr>
      <w:tr w:rsidR="0075566C" w:rsidRPr="00087809" w14:paraId="756F32CB" w14:textId="77777777" w:rsidTr="0007490B">
        <w:trPr>
          <w:trHeight w:val="409"/>
        </w:trPr>
        <w:tc>
          <w:tcPr>
            <w:tcW w:w="4531" w:type="dxa"/>
            <w:gridSpan w:val="2"/>
            <w:vAlign w:val="center"/>
          </w:tcPr>
          <w:p w14:paraId="55696EA2" w14:textId="77777777" w:rsidR="0075566C" w:rsidRPr="00087809" w:rsidRDefault="0075566C" w:rsidP="0007490B">
            <w:pPr>
              <w:rPr>
                <w:rFonts w:cs="Arial"/>
                <w:b/>
                <w:bCs/>
                <w:lang w:eastAsia="es-EC"/>
              </w:rPr>
            </w:pPr>
            <w:r w:rsidRPr="00087809">
              <w:rPr>
                <w:rFonts w:cs="Arial"/>
                <w:b/>
                <w:bCs/>
                <w:lang w:eastAsia="es-EC"/>
              </w:rPr>
              <w:t>Resolución de aprobación:</w:t>
            </w:r>
          </w:p>
        </w:tc>
        <w:tc>
          <w:tcPr>
            <w:tcW w:w="4395" w:type="dxa"/>
            <w:gridSpan w:val="2"/>
            <w:vAlign w:val="center"/>
          </w:tcPr>
          <w:p w14:paraId="48C62B12" w14:textId="77777777" w:rsidR="0075566C" w:rsidRPr="00087809" w:rsidRDefault="0075566C" w:rsidP="00FE1DCF">
            <w:pPr>
              <w:rPr>
                <w:rFonts w:cs="Arial"/>
                <w:lang w:eastAsia="es-EC"/>
              </w:rPr>
            </w:pPr>
          </w:p>
        </w:tc>
      </w:tr>
    </w:tbl>
    <w:p w14:paraId="6A084DE6" w14:textId="77777777" w:rsidR="00AA1A24" w:rsidRPr="00087809" w:rsidRDefault="00AA1A24" w:rsidP="00AA1A24">
      <w:pPr>
        <w:spacing w:line="360" w:lineRule="auto"/>
        <w:jc w:val="both"/>
        <w:rPr>
          <w:rFonts w:cs="Arial"/>
          <w:lang w:eastAsia="es-EC"/>
        </w:rPr>
      </w:pPr>
    </w:p>
    <w:p w14:paraId="5BA160CC" w14:textId="77777777" w:rsidR="00AA1A24" w:rsidRPr="00087809" w:rsidRDefault="00AA1A24" w:rsidP="00AA1A24">
      <w:pPr>
        <w:spacing w:line="360" w:lineRule="auto"/>
        <w:jc w:val="both"/>
        <w:rPr>
          <w:rFonts w:cs="Arial"/>
          <w:lang w:eastAsia="es-EC"/>
        </w:rPr>
      </w:pPr>
    </w:p>
    <w:p w14:paraId="222F9281" w14:textId="1FE18DCC" w:rsidR="00C70E36" w:rsidRPr="00087809" w:rsidRDefault="00C70E36" w:rsidP="00AA1A24"/>
    <w:sectPr w:rsidR="00C70E36" w:rsidRPr="00087809" w:rsidSect="003A5F44">
      <w:headerReference w:type="default" r:id="rId11"/>
      <w:footerReference w:type="default" r:id="rId12"/>
      <w:pgSz w:w="11906" w:h="16838" w:code="9"/>
      <w:pgMar w:top="1134" w:right="1701" w:bottom="1304" w:left="1418" w:header="567" w:footer="7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7692" w14:textId="77777777" w:rsidR="00F2207C" w:rsidRDefault="00F2207C" w:rsidP="00CF52B7">
      <w:pPr>
        <w:spacing w:before="0"/>
      </w:pPr>
      <w:r>
        <w:separator/>
      </w:r>
    </w:p>
  </w:endnote>
  <w:endnote w:type="continuationSeparator" w:id="0">
    <w:p w14:paraId="243A4509" w14:textId="77777777" w:rsidR="00F2207C" w:rsidRDefault="00F2207C" w:rsidP="00CF5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80E" w14:textId="5FC11A1D" w:rsidR="00964A71" w:rsidRPr="001428ED" w:rsidRDefault="003A5F44" w:rsidP="003A5F44">
    <w:pPr>
      <w:pStyle w:val="Piedepgina"/>
      <w:tabs>
        <w:tab w:val="clear" w:pos="8504"/>
        <w:tab w:val="right" w:pos="9356"/>
      </w:tabs>
      <w:jc w:val="left"/>
      <w:rPr>
        <w:color w:val="D9D9D9" w:themeColor="background1" w:themeShade="D9"/>
        <w:sz w:val="18"/>
        <w:szCs w:val="18"/>
        <w:lang w:val="es-MX"/>
      </w:rPr>
    </w:pPr>
    <w:r w:rsidRPr="001428ED">
      <w:rPr>
        <w:color w:val="D9D9D9" w:themeColor="background1" w:themeShade="D9"/>
        <w:sz w:val="18"/>
        <w:szCs w:val="18"/>
        <w:lang w:val="es-MX"/>
      </w:rPr>
      <w:t xml:space="preserve">Aprobado desde: </w:t>
    </w:r>
    <w:r w:rsidR="001428ED" w:rsidRPr="001428ED">
      <w:rPr>
        <w:color w:val="D9D9D9" w:themeColor="background1" w:themeShade="D9"/>
        <w:sz w:val="18"/>
        <w:szCs w:val="18"/>
        <w:lang w:val="es-MX"/>
      </w:rPr>
      <w:t>02</w:t>
    </w:r>
    <w:r w:rsidRPr="001428ED">
      <w:rPr>
        <w:color w:val="D9D9D9" w:themeColor="background1" w:themeShade="D9"/>
        <w:sz w:val="18"/>
        <w:szCs w:val="18"/>
        <w:lang w:val="es-MX"/>
      </w:rPr>
      <w:t xml:space="preserve"> de</w:t>
    </w:r>
    <w:r w:rsidR="001428ED" w:rsidRPr="001428ED">
      <w:rPr>
        <w:color w:val="D9D9D9" w:themeColor="background1" w:themeShade="D9"/>
        <w:sz w:val="18"/>
        <w:szCs w:val="18"/>
        <w:lang w:val="es-MX"/>
      </w:rPr>
      <w:t xml:space="preserve"> septiembre</w:t>
    </w:r>
    <w:r w:rsidRPr="001428ED">
      <w:rPr>
        <w:color w:val="D9D9D9" w:themeColor="background1" w:themeShade="D9"/>
        <w:sz w:val="18"/>
        <w:szCs w:val="18"/>
        <w:lang w:val="es-MX"/>
      </w:rPr>
      <w:t xml:space="preserve">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B514" w14:textId="77777777" w:rsidR="00F2207C" w:rsidRDefault="00F2207C" w:rsidP="00CF52B7">
      <w:pPr>
        <w:spacing w:before="0"/>
      </w:pPr>
      <w:r>
        <w:separator/>
      </w:r>
    </w:p>
  </w:footnote>
  <w:footnote w:type="continuationSeparator" w:id="0">
    <w:p w14:paraId="49D0BACA" w14:textId="77777777" w:rsidR="00F2207C" w:rsidRDefault="00F2207C" w:rsidP="00CF52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43BC" w14:textId="3C14EA5B" w:rsidR="00DA119D" w:rsidRDefault="002B3351" w:rsidP="003E1F9F">
    <w:pPr>
      <w:pStyle w:val="Encabezado"/>
      <w:tabs>
        <w:tab w:val="clear" w:pos="4252"/>
        <w:tab w:val="clear" w:pos="8504"/>
        <w:tab w:val="left" w:pos="3210"/>
      </w:tabs>
      <w:jc w:val="both"/>
    </w:pPr>
    <w:r>
      <w:tab/>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5118"/>
      <w:gridCol w:w="2548"/>
    </w:tblGrid>
    <w:tr w:rsidR="006F7471" w14:paraId="5EAC142D" w14:textId="77777777" w:rsidTr="00F30F9A">
      <w:trPr>
        <w:trHeight w:val="576"/>
        <w:jc w:val="center"/>
      </w:trPr>
      <w:tc>
        <w:tcPr>
          <w:tcW w:w="1401" w:type="dxa"/>
          <w:vMerge w:val="restart"/>
          <w:tcBorders>
            <w:right w:val="single" w:sz="4" w:space="0" w:color="auto"/>
          </w:tcBorders>
          <w:vAlign w:val="center"/>
        </w:tcPr>
        <w:p w14:paraId="43063F2A" w14:textId="77777777" w:rsidR="006F7471" w:rsidRPr="001A6F3D" w:rsidRDefault="006F7471" w:rsidP="00DA119D">
          <w:pPr>
            <w:rPr>
              <w:lang w:val="es-ES"/>
            </w:rPr>
          </w:pPr>
          <w:r>
            <w:rPr>
              <w:i/>
              <w:noProof/>
              <w:lang w:val="en-US"/>
            </w:rPr>
            <w:drawing>
              <wp:anchor distT="0" distB="0" distL="114300" distR="114300" simplePos="0" relativeHeight="251675136" behindDoc="1" locked="0" layoutInCell="1" allowOverlap="1" wp14:anchorId="0C383061" wp14:editId="62A4AA9D">
                <wp:simplePos x="0" y="0"/>
                <wp:positionH relativeFrom="column">
                  <wp:posOffset>-21590</wp:posOffset>
                </wp:positionH>
                <wp:positionV relativeFrom="paragraph">
                  <wp:posOffset>10160</wp:posOffset>
                </wp:positionV>
                <wp:extent cx="786765" cy="676275"/>
                <wp:effectExtent l="0" t="0" r="0" b="0"/>
                <wp:wrapNone/>
                <wp:docPr id="873218545" name="Imagen 873218545"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18" w:type="dxa"/>
          <w:tcBorders>
            <w:top w:val="single" w:sz="4" w:space="0" w:color="auto"/>
            <w:left w:val="single" w:sz="4" w:space="0" w:color="auto"/>
            <w:right w:val="single" w:sz="4" w:space="0" w:color="auto"/>
          </w:tcBorders>
          <w:vAlign w:val="center"/>
        </w:tcPr>
        <w:p w14:paraId="61B20D1E" w14:textId="2B210C00" w:rsidR="006F7471" w:rsidRPr="00FC697B" w:rsidRDefault="006F7471" w:rsidP="00AA1A24">
          <w:pPr>
            <w:jc w:val="both"/>
            <w:rPr>
              <w:b/>
              <w:sz w:val="18"/>
              <w:szCs w:val="18"/>
              <w:lang w:val="es-ES"/>
            </w:rPr>
          </w:pPr>
          <w:r w:rsidRPr="00FC697B">
            <w:rPr>
              <w:b/>
              <w:sz w:val="18"/>
              <w:szCs w:val="18"/>
              <w:lang w:val="es-ES"/>
            </w:rPr>
            <w:t xml:space="preserve">NOMBRE DEL DOCUMENTO:  </w:t>
          </w:r>
          <w:r w:rsidR="00AA1A24" w:rsidRPr="00AA1A24">
            <w:rPr>
              <w:rFonts w:cs="Arial"/>
              <w:b/>
              <w:sz w:val="18"/>
              <w:szCs w:val="18"/>
              <w:lang w:val="es-ES"/>
            </w:rPr>
            <w:t>PLAN PARA EL DESARROLLO DE LAS HABILIDADES BLANDAS</w:t>
          </w:r>
          <w:r w:rsidR="00AA1A24">
            <w:rPr>
              <w:rFonts w:cs="Arial"/>
              <w:b/>
              <w:sz w:val="18"/>
              <w:szCs w:val="18"/>
              <w:lang w:val="es-ES"/>
            </w:rPr>
            <w:t>.</w:t>
          </w:r>
        </w:p>
      </w:tc>
      <w:tc>
        <w:tcPr>
          <w:tcW w:w="2548" w:type="dxa"/>
          <w:tcBorders>
            <w:left w:val="single" w:sz="4" w:space="0" w:color="auto"/>
          </w:tcBorders>
          <w:vAlign w:val="center"/>
        </w:tcPr>
        <w:p w14:paraId="06AE1018" w14:textId="58CBBFCF" w:rsidR="006F7471" w:rsidRPr="00BC2987" w:rsidRDefault="006F7471" w:rsidP="00DA119D">
          <w:pPr>
            <w:ind w:left="-57" w:right="-57"/>
            <w:rPr>
              <w:rFonts w:cs="Arial"/>
              <w:b/>
              <w:sz w:val="18"/>
              <w:szCs w:val="18"/>
              <w:lang w:val="es-ES"/>
            </w:rPr>
          </w:pPr>
          <w:r w:rsidRPr="006F7471">
            <w:rPr>
              <w:rFonts w:cs="Arial"/>
              <w:b/>
              <w:sz w:val="18"/>
              <w:szCs w:val="18"/>
              <w:lang w:val="es-ES"/>
            </w:rPr>
            <w:t>PAA-0</w:t>
          </w:r>
          <w:r w:rsidR="00AA1A24">
            <w:rPr>
              <w:rFonts w:cs="Arial"/>
              <w:b/>
              <w:sz w:val="18"/>
              <w:szCs w:val="18"/>
              <w:lang w:val="es-ES"/>
            </w:rPr>
            <w:t>3</w:t>
          </w:r>
          <w:r w:rsidRPr="006F7471">
            <w:rPr>
              <w:rFonts w:cs="Arial"/>
              <w:b/>
              <w:sz w:val="18"/>
              <w:szCs w:val="18"/>
              <w:lang w:val="es-ES"/>
            </w:rPr>
            <w:t>-G-00</w:t>
          </w:r>
          <w:r w:rsidR="00CE389E">
            <w:rPr>
              <w:rFonts w:cs="Arial"/>
              <w:b/>
              <w:sz w:val="18"/>
              <w:szCs w:val="18"/>
              <w:lang w:val="es-ES"/>
            </w:rPr>
            <w:t>2</w:t>
          </w:r>
          <w:r w:rsidRPr="006F7471">
            <w:rPr>
              <w:rFonts w:cs="Arial"/>
              <w:b/>
              <w:sz w:val="18"/>
              <w:szCs w:val="18"/>
              <w:lang w:val="es-ES"/>
            </w:rPr>
            <w:t>-F-00</w:t>
          </w:r>
          <w:r w:rsidR="00AA1A24">
            <w:rPr>
              <w:rFonts w:cs="Arial"/>
              <w:b/>
              <w:sz w:val="18"/>
              <w:szCs w:val="18"/>
              <w:lang w:val="es-ES"/>
            </w:rPr>
            <w:t>1</w:t>
          </w:r>
        </w:p>
      </w:tc>
    </w:tr>
    <w:tr w:rsidR="00DA119D" w14:paraId="5CA0AEF7" w14:textId="77777777" w:rsidTr="00E748CF">
      <w:trPr>
        <w:trHeight w:val="283"/>
        <w:jc w:val="center"/>
      </w:trPr>
      <w:tc>
        <w:tcPr>
          <w:tcW w:w="1401" w:type="dxa"/>
          <w:vMerge/>
          <w:tcBorders>
            <w:right w:val="single" w:sz="4" w:space="0" w:color="auto"/>
          </w:tcBorders>
        </w:tcPr>
        <w:p w14:paraId="00A4D04F" w14:textId="77777777" w:rsidR="00DA119D" w:rsidRPr="001A6F3D" w:rsidRDefault="00DA119D" w:rsidP="00DA119D">
          <w:pPr>
            <w:rPr>
              <w:lang w:val="es-ES"/>
            </w:rPr>
          </w:pPr>
        </w:p>
      </w:tc>
      <w:tc>
        <w:tcPr>
          <w:tcW w:w="5118" w:type="dxa"/>
          <w:vMerge w:val="restart"/>
          <w:tcBorders>
            <w:top w:val="single" w:sz="4" w:space="0" w:color="auto"/>
            <w:left w:val="single" w:sz="4" w:space="0" w:color="auto"/>
            <w:right w:val="single" w:sz="4" w:space="0" w:color="auto"/>
          </w:tcBorders>
          <w:vAlign w:val="center"/>
        </w:tcPr>
        <w:p w14:paraId="4DD8189A" w14:textId="4DF0685E" w:rsidR="00DA119D" w:rsidRPr="00135003" w:rsidRDefault="00BC2987" w:rsidP="00BC2987">
          <w:pPr>
            <w:jc w:val="left"/>
            <w:rPr>
              <w:b/>
              <w:sz w:val="18"/>
              <w:szCs w:val="18"/>
              <w:lang w:val="es-ES"/>
            </w:rPr>
          </w:pPr>
          <w:r>
            <w:rPr>
              <w:b/>
              <w:sz w:val="18"/>
              <w:szCs w:val="18"/>
              <w:lang w:val="es-ES"/>
            </w:rPr>
            <w:t xml:space="preserve">PROCEDIMIENTO: </w:t>
          </w:r>
          <w:r w:rsidR="00AA1A24" w:rsidRPr="0060022A">
            <w:rPr>
              <w:b/>
              <w:sz w:val="18"/>
              <w:szCs w:val="18"/>
            </w:rPr>
            <w:t>ELABORACIÓN, MEJORAMIENTO Y SEGUIMIENTO DEL SÍLABO</w:t>
          </w:r>
          <w:r w:rsidR="00AA1A24">
            <w:rPr>
              <w:b/>
              <w:sz w:val="18"/>
              <w:szCs w:val="18"/>
            </w:rPr>
            <w:t>.</w:t>
          </w:r>
        </w:p>
      </w:tc>
      <w:tc>
        <w:tcPr>
          <w:tcW w:w="2548" w:type="dxa"/>
          <w:tcBorders>
            <w:left w:val="single" w:sz="4" w:space="0" w:color="auto"/>
          </w:tcBorders>
          <w:vAlign w:val="center"/>
        </w:tcPr>
        <w:p w14:paraId="7634A4BC" w14:textId="785E3A83" w:rsidR="00DA119D" w:rsidRPr="001106BA" w:rsidRDefault="006F7471" w:rsidP="00DA119D">
          <w:pPr>
            <w:rPr>
              <w:rFonts w:cs="Arial"/>
              <w:b/>
              <w:sz w:val="18"/>
              <w:szCs w:val="18"/>
              <w:lang w:val="es-ES"/>
            </w:rPr>
          </w:pPr>
          <w:r>
            <w:rPr>
              <w:rFonts w:cs="Arial"/>
              <w:b/>
              <w:sz w:val="18"/>
              <w:szCs w:val="18"/>
              <w:lang w:val="es-ES"/>
            </w:rPr>
            <w:t>V</w:t>
          </w:r>
          <w:r w:rsidR="00DA119D" w:rsidRPr="001106BA">
            <w:rPr>
              <w:rFonts w:cs="Arial"/>
              <w:b/>
              <w:sz w:val="18"/>
              <w:szCs w:val="18"/>
              <w:lang w:val="es-ES"/>
            </w:rPr>
            <w:t>E</w:t>
          </w:r>
          <w:r>
            <w:rPr>
              <w:rFonts w:cs="Arial"/>
              <w:b/>
              <w:sz w:val="18"/>
              <w:szCs w:val="18"/>
              <w:lang w:val="es-ES"/>
            </w:rPr>
            <w:t>R</w:t>
          </w:r>
          <w:r w:rsidR="00DA119D" w:rsidRPr="001106BA">
            <w:rPr>
              <w:rFonts w:cs="Arial"/>
              <w:b/>
              <w:sz w:val="18"/>
              <w:szCs w:val="18"/>
              <w:lang w:val="es-ES"/>
            </w:rPr>
            <w:t xml:space="preserve">SIÓN:  </w:t>
          </w:r>
          <w:r w:rsidR="00AA1A24">
            <w:rPr>
              <w:rFonts w:cs="Arial"/>
              <w:bCs/>
              <w:sz w:val="18"/>
              <w:szCs w:val="18"/>
              <w:lang w:val="es-ES"/>
            </w:rPr>
            <w:t>1</w:t>
          </w:r>
        </w:p>
      </w:tc>
    </w:tr>
    <w:tr w:rsidR="00DA119D" w14:paraId="314C6B0F" w14:textId="77777777" w:rsidTr="00E748CF">
      <w:trPr>
        <w:trHeight w:val="283"/>
        <w:jc w:val="center"/>
      </w:trPr>
      <w:tc>
        <w:tcPr>
          <w:tcW w:w="1401" w:type="dxa"/>
          <w:vMerge/>
          <w:tcBorders>
            <w:right w:val="single" w:sz="4" w:space="0" w:color="auto"/>
          </w:tcBorders>
        </w:tcPr>
        <w:p w14:paraId="1B651E83" w14:textId="77777777" w:rsidR="00DA119D" w:rsidRPr="001A6F3D" w:rsidRDefault="00DA119D" w:rsidP="00DA119D">
          <w:pPr>
            <w:rPr>
              <w:lang w:val="es-ES"/>
            </w:rPr>
          </w:pPr>
        </w:p>
      </w:tc>
      <w:tc>
        <w:tcPr>
          <w:tcW w:w="5118" w:type="dxa"/>
          <w:vMerge/>
          <w:tcBorders>
            <w:left w:val="single" w:sz="4" w:space="0" w:color="auto"/>
            <w:right w:val="single" w:sz="4" w:space="0" w:color="auto"/>
          </w:tcBorders>
          <w:vAlign w:val="center"/>
        </w:tcPr>
        <w:p w14:paraId="115046D5" w14:textId="77777777" w:rsidR="00DA119D" w:rsidRPr="00FC697B" w:rsidRDefault="00DA119D" w:rsidP="00DA119D">
          <w:pPr>
            <w:rPr>
              <w:sz w:val="18"/>
              <w:szCs w:val="18"/>
              <w:lang w:val="es-ES"/>
            </w:rPr>
          </w:pPr>
        </w:p>
      </w:tc>
      <w:tc>
        <w:tcPr>
          <w:tcW w:w="2548" w:type="dxa"/>
          <w:tcBorders>
            <w:left w:val="single" w:sz="4" w:space="0" w:color="auto"/>
          </w:tcBorders>
          <w:vAlign w:val="center"/>
        </w:tcPr>
        <w:sdt>
          <w:sdtPr>
            <w:rPr>
              <w:sz w:val="18"/>
              <w:szCs w:val="18"/>
              <w:lang w:val="es-ES"/>
            </w:rPr>
            <w:id w:val="250395305"/>
            <w:docPartObj>
              <w:docPartGallery w:val="Page Numbers (Top of Page)"/>
              <w:docPartUnique/>
            </w:docPartObj>
          </w:sdtPr>
          <w:sdtContent>
            <w:p w14:paraId="4FBA188B" w14:textId="77777777" w:rsidR="00DA119D" w:rsidRPr="001106BA" w:rsidRDefault="00DA119D" w:rsidP="00DA119D">
              <w:pPr>
                <w:rPr>
                  <w:sz w:val="18"/>
                  <w:szCs w:val="18"/>
                  <w:lang w:val="es-ES"/>
                </w:rPr>
              </w:pPr>
              <w:r w:rsidRPr="001106BA">
                <w:rPr>
                  <w:sz w:val="18"/>
                  <w:szCs w:val="18"/>
                  <w:lang w:val="es-ES"/>
                </w:rPr>
                <w:t xml:space="preserve">Página </w:t>
              </w:r>
              <w:r w:rsidRPr="001106BA">
                <w:rPr>
                  <w:b/>
                  <w:bCs/>
                  <w:sz w:val="18"/>
                  <w:szCs w:val="18"/>
                  <w:lang w:val="es-ES"/>
                </w:rPr>
                <w:fldChar w:fldCharType="begin"/>
              </w:r>
              <w:r w:rsidRPr="001106BA">
                <w:rPr>
                  <w:b/>
                  <w:bCs/>
                  <w:sz w:val="18"/>
                  <w:szCs w:val="18"/>
                  <w:lang w:val="es-ES"/>
                </w:rPr>
                <w:instrText>PAGE  \* Arabic  \* MERGEFORMAT</w:instrText>
              </w:r>
              <w:r w:rsidRPr="001106BA">
                <w:rPr>
                  <w:b/>
                  <w:bCs/>
                  <w:sz w:val="18"/>
                  <w:szCs w:val="18"/>
                  <w:lang w:val="es-ES"/>
                </w:rPr>
                <w:fldChar w:fldCharType="separate"/>
              </w:r>
              <w:r w:rsidR="00E748CF">
                <w:rPr>
                  <w:b/>
                  <w:bCs/>
                  <w:noProof/>
                  <w:sz w:val="18"/>
                  <w:szCs w:val="18"/>
                  <w:lang w:val="es-ES"/>
                </w:rPr>
                <w:t>1</w:t>
              </w:r>
              <w:r w:rsidRPr="001106BA">
                <w:rPr>
                  <w:b/>
                  <w:bCs/>
                  <w:sz w:val="18"/>
                  <w:szCs w:val="18"/>
                  <w:lang w:val="es-ES"/>
                </w:rPr>
                <w:fldChar w:fldCharType="end"/>
              </w:r>
              <w:r w:rsidRPr="001106BA">
                <w:rPr>
                  <w:sz w:val="18"/>
                  <w:szCs w:val="18"/>
                  <w:lang w:val="es-ES"/>
                </w:rPr>
                <w:t xml:space="preserve"> de </w:t>
              </w:r>
              <w:r w:rsidRPr="001106BA">
                <w:rPr>
                  <w:b/>
                  <w:bCs/>
                  <w:sz w:val="18"/>
                  <w:szCs w:val="18"/>
                  <w:lang w:val="es-ES"/>
                </w:rPr>
                <w:fldChar w:fldCharType="begin"/>
              </w:r>
              <w:r w:rsidRPr="001106BA">
                <w:rPr>
                  <w:b/>
                  <w:bCs/>
                  <w:sz w:val="18"/>
                  <w:szCs w:val="18"/>
                  <w:lang w:val="es-ES"/>
                </w:rPr>
                <w:instrText>NUMPAGES  \* Arabic  \* MERGEFORMAT</w:instrText>
              </w:r>
              <w:r w:rsidRPr="001106BA">
                <w:rPr>
                  <w:b/>
                  <w:bCs/>
                  <w:sz w:val="18"/>
                  <w:szCs w:val="18"/>
                  <w:lang w:val="es-ES"/>
                </w:rPr>
                <w:fldChar w:fldCharType="separate"/>
              </w:r>
              <w:r w:rsidR="00E748CF">
                <w:rPr>
                  <w:b/>
                  <w:bCs/>
                  <w:noProof/>
                  <w:sz w:val="18"/>
                  <w:szCs w:val="18"/>
                  <w:lang w:val="es-ES"/>
                </w:rPr>
                <w:t>3</w:t>
              </w:r>
              <w:r w:rsidRPr="001106BA">
                <w:rPr>
                  <w:b/>
                  <w:bCs/>
                  <w:sz w:val="18"/>
                  <w:szCs w:val="18"/>
                  <w:lang w:val="es-ES"/>
                </w:rPr>
                <w:fldChar w:fldCharType="end"/>
              </w:r>
            </w:p>
          </w:sdtContent>
        </w:sdt>
      </w:tc>
    </w:tr>
  </w:tbl>
  <w:p w14:paraId="5BB3DAC4" w14:textId="77777777" w:rsidR="00964A71" w:rsidRDefault="00964A71" w:rsidP="003E1F9F">
    <w:pPr>
      <w:pStyle w:val="Encabezado"/>
      <w:tabs>
        <w:tab w:val="clear" w:pos="4252"/>
        <w:tab w:val="clear" w:pos="8504"/>
        <w:tab w:val="left" w:pos="321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9E4"/>
    <w:multiLevelType w:val="hybridMultilevel"/>
    <w:tmpl w:val="EB1C12BE"/>
    <w:lvl w:ilvl="0" w:tplc="8EA4C6F4">
      <w:start w:val="1"/>
      <w:numFmt w:val="lowerLetter"/>
      <w:lvlText w:val="%1)"/>
      <w:lvlJc w:val="left"/>
      <w:pPr>
        <w:ind w:left="502" w:hanging="360"/>
      </w:pPr>
      <w:rPr>
        <w:rFonts w:hint="default"/>
        <w:b w:val="0"/>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727147D"/>
    <w:multiLevelType w:val="hybridMultilevel"/>
    <w:tmpl w:val="53AECC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F95573"/>
    <w:multiLevelType w:val="multilevel"/>
    <w:tmpl w:val="AB9C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86ECC"/>
    <w:multiLevelType w:val="multilevel"/>
    <w:tmpl w:val="580A001F"/>
    <w:lvl w:ilvl="0">
      <w:start w:val="1"/>
      <w:numFmt w:val="decimal"/>
      <w:lvlText w:val="%1."/>
      <w:lvlJc w:val="left"/>
      <w:pPr>
        <w:ind w:left="360" w:hanging="360"/>
      </w:pPr>
      <w:rPr>
        <w:rFonts w:hint="default"/>
        <w:b/>
        <w:color w:val="000000"/>
        <w:sz w:val="24"/>
      </w:rPr>
    </w:lvl>
    <w:lvl w:ilvl="1">
      <w:start w:val="1"/>
      <w:numFmt w:val="decimal"/>
      <w:lvlText w:val="%1.%2."/>
      <w:lvlJc w:val="left"/>
      <w:pPr>
        <w:ind w:left="792" w:hanging="432"/>
      </w:pPr>
      <w:rPr>
        <w:rFonts w:hint="default"/>
        <w:color w:val="000000"/>
        <w:sz w:val="24"/>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4" w15:restartNumberingAfterBreak="0">
    <w:nsid w:val="0DC9167B"/>
    <w:multiLevelType w:val="multilevel"/>
    <w:tmpl w:val="7B3654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C77892"/>
    <w:multiLevelType w:val="hybridMultilevel"/>
    <w:tmpl w:val="D33AFDDE"/>
    <w:lvl w:ilvl="0" w:tplc="DDCEC296">
      <w:start w:val="1"/>
      <w:numFmt w:val="decimal"/>
      <w:pStyle w:val="Subttulo"/>
      <w:lvlText w:val="0.%1"/>
      <w:lvlJc w:val="left"/>
      <w:pPr>
        <w:ind w:left="36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D33D6F"/>
    <w:multiLevelType w:val="hybridMultilevel"/>
    <w:tmpl w:val="398056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1341E0C"/>
    <w:multiLevelType w:val="hybridMultilevel"/>
    <w:tmpl w:val="E31E9D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40960DD"/>
    <w:multiLevelType w:val="hybridMultilevel"/>
    <w:tmpl w:val="6F5EED96"/>
    <w:lvl w:ilvl="0" w:tplc="203ABF78">
      <w:start w:val="1"/>
      <w:numFmt w:val="lowerLetter"/>
      <w:lvlText w:val="%1)"/>
      <w:lvlJc w:val="left"/>
      <w:pPr>
        <w:ind w:left="720" w:hanging="360"/>
      </w:pPr>
      <w:rPr>
        <w:rFonts w:hint="default"/>
        <w:b/>
        <w:i w:val="0"/>
        <w:i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91B45CD"/>
    <w:multiLevelType w:val="hybridMultilevel"/>
    <w:tmpl w:val="8B34C72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7D18A8"/>
    <w:multiLevelType w:val="hybridMultilevel"/>
    <w:tmpl w:val="2BACD4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1E834BA9"/>
    <w:multiLevelType w:val="hybridMultilevel"/>
    <w:tmpl w:val="AF7CCA28"/>
    <w:lvl w:ilvl="0" w:tplc="82FEB5E6">
      <w:start w:val="1"/>
      <w:numFmt w:val="bullet"/>
      <w:lvlText w:val=""/>
      <w:lvlJc w:val="left"/>
      <w:pPr>
        <w:ind w:left="764" w:hanging="360"/>
      </w:pPr>
      <w:rPr>
        <w:rFonts w:ascii="Symbol" w:hAnsi="Symbol" w:hint="default"/>
      </w:rPr>
    </w:lvl>
    <w:lvl w:ilvl="1" w:tplc="300A0003" w:tentative="1">
      <w:start w:val="1"/>
      <w:numFmt w:val="bullet"/>
      <w:lvlText w:val="o"/>
      <w:lvlJc w:val="left"/>
      <w:pPr>
        <w:ind w:left="1484" w:hanging="360"/>
      </w:pPr>
      <w:rPr>
        <w:rFonts w:ascii="Courier New" w:hAnsi="Courier New" w:cs="Courier New" w:hint="default"/>
      </w:rPr>
    </w:lvl>
    <w:lvl w:ilvl="2" w:tplc="300A0005" w:tentative="1">
      <w:start w:val="1"/>
      <w:numFmt w:val="bullet"/>
      <w:lvlText w:val=""/>
      <w:lvlJc w:val="left"/>
      <w:pPr>
        <w:ind w:left="2204" w:hanging="360"/>
      </w:pPr>
      <w:rPr>
        <w:rFonts w:ascii="Wingdings" w:hAnsi="Wingdings" w:hint="default"/>
      </w:rPr>
    </w:lvl>
    <w:lvl w:ilvl="3" w:tplc="300A0001" w:tentative="1">
      <w:start w:val="1"/>
      <w:numFmt w:val="bullet"/>
      <w:lvlText w:val=""/>
      <w:lvlJc w:val="left"/>
      <w:pPr>
        <w:ind w:left="2924" w:hanging="360"/>
      </w:pPr>
      <w:rPr>
        <w:rFonts w:ascii="Symbol" w:hAnsi="Symbol" w:hint="default"/>
      </w:rPr>
    </w:lvl>
    <w:lvl w:ilvl="4" w:tplc="300A0003" w:tentative="1">
      <w:start w:val="1"/>
      <w:numFmt w:val="bullet"/>
      <w:lvlText w:val="o"/>
      <w:lvlJc w:val="left"/>
      <w:pPr>
        <w:ind w:left="3644" w:hanging="360"/>
      </w:pPr>
      <w:rPr>
        <w:rFonts w:ascii="Courier New" w:hAnsi="Courier New" w:cs="Courier New" w:hint="default"/>
      </w:rPr>
    </w:lvl>
    <w:lvl w:ilvl="5" w:tplc="300A0005" w:tentative="1">
      <w:start w:val="1"/>
      <w:numFmt w:val="bullet"/>
      <w:lvlText w:val=""/>
      <w:lvlJc w:val="left"/>
      <w:pPr>
        <w:ind w:left="4364" w:hanging="360"/>
      </w:pPr>
      <w:rPr>
        <w:rFonts w:ascii="Wingdings" w:hAnsi="Wingdings" w:hint="default"/>
      </w:rPr>
    </w:lvl>
    <w:lvl w:ilvl="6" w:tplc="300A0001" w:tentative="1">
      <w:start w:val="1"/>
      <w:numFmt w:val="bullet"/>
      <w:lvlText w:val=""/>
      <w:lvlJc w:val="left"/>
      <w:pPr>
        <w:ind w:left="5084" w:hanging="360"/>
      </w:pPr>
      <w:rPr>
        <w:rFonts w:ascii="Symbol" w:hAnsi="Symbol" w:hint="default"/>
      </w:rPr>
    </w:lvl>
    <w:lvl w:ilvl="7" w:tplc="300A0003" w:tentative="1">
      <w:start w:val="1"/>
      <w:numFmt w:val="bullet"/>
      <w:lvlText w:val="o"/>
      <w:lvlJc w:val="left"/>
      <w:pPr>
        <w:ind w:left="5804" w:hanging="360"/>
      </w:pPr>
      <w:rPr>
        <w:rFonts w:ascii="Courier New" w:hAnsi="Courier New" w:cs="Courier New" w:hint="default"/>
      </w:rPr>
    </w:lvl>
    <w:lvl w:ilvl="8" w:tplc="300A0005" w:tentative="1">
      <w:start w:val="1"/>
      <w:numFmt w:val="bullet"/>
      <w:lvlText w:val=""/>
      <w:lvlJc w:val="left"/>
      <w:pPr>
        <w:ind w:left="6524" w:hanging="360"/>
      </w:pPr>
      <w:rPr>
        <w:rFonts w:ascii="Wingdings" w:hAnsi="Wingdings" w:hint="default"/>
      </w:rPr>
    </w:lvl>
  </w:abstractNum>
  <w:abstractNum w:abstractNumId="12" w15:restartNumberingAfterBreak="0">
    <w:nsid w:val="20790BBA"/>
    <w:multiLevelType w:val="hybridMultilevel"/>
    <w:tmpl w:val="FA5098D2"/>
    <w:lvl w:ilvl="0" w:tplc="05027D08">
      <w:start w:val="1"/>
      <w:numFmt w:val="decimal"/>
      <w:pStyle w:val="Subti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B95B96"/>
    <w:multiLevelType w:val="multilevel"/>
    <w:tmpl w:val="8882879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BCE3C3E"/>
    <w:multiLevelType w:val="hybridMultilevel"/>
    <w:tmpl w:val="99BC38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8D4518"/>
    <w:multiLevelType w:val="hybridMultilevel"/>
    <w:tmpl w:val="CFB840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F533665"/>
    <w:multiLevelType w:val="hybridMultilevel"/>
    <w:tmpl w:val="04A237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0544A9F"/>
    <w:multiLevelType w:val="multilevel"/>
    <w:tmpl w:val="11C6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D6F01"/>
    <w:multiLevelType w:val="multilevel"/>
    <w:tmpl w:val="D5E2F260"/>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45D242B"/>
    <w:multiLevelType w:val="hybridMultilevel"/>
    <w:tmpl w:val="9B86F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7114AF5"/>
    <w:multiLevelType w:val="hybridMultilevel"/>
    <w:tmpl w:val="0DFAB3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93A2CAF"/>
    <w:multiLevelType w:val="hybridMultilevel"/>
    <w:tmpl w:val="E8102E5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39970ED3"/>
    <w:multiLevelType w:val="hybridMultilevel"/>
    <w:tmpl w:val="E6DAB5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BD3D66"/>
    <w:multiLevelType w:val="multilevel"/>
    <w:tmpl w:val="5032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267A7"/>
    <w:multiLevelType w:val="hybridMultilevel"/>
    <w:tmpl w:val="D220A61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3EA16D59"/>
    <w:multiLevelType w:val="multilevel"/>
    <w:tmpl w:val="D5E2F260"/>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40A9526A"/>
    <w:multiLevelType w:val="hybridMultilevel"/>
    <w:tmpl w:val="0C5A1672"/>
    <w:lvl w:ilvl="0" w:tplc="300A000F">
      <w:start w:val="4"/>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6236298"/>
    <w:multiLevelType w:val="hybridMultilevel"/>
    <w:tmpl w:val="0C5A1672"/>
    <w:lvl w:ilvl="0" w:tplc="300A000F">
      <w:start w:val="4"/>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74306EC"/>
    <w:multiLevelType w:val="multilevel"/>
    <w:tmpl w:val="7810706C"/>
    <w:lvl w:ilvl="0">
      <w:start w:val="1"/>
      <w:numFmt w:val="decimal"/>
      <w:pStyle w:val="Subtitulo16"/>
      <w:lvlText w:val="%1.6.1."/>
      <w:lvlJc w:val="left"/>
      <w:pPr>
        <w:ind w:left="360" w:hanging="360"/>
      </w:pPr>
      <w:rPr>
        <w:rFonts w:hint="default"/>
      </w:rPr>
    </w:lvl>
    <w:lvl w:ilvl="1">
      <w:start w:val="1"/>
      <w:numFmt w:val="decimal"/>
      <w:lvlText w:val="%2.6.2."/>
      <w:lvlJc w:val="left"/>
      <w:pPr>
        <w:ind w:left="792" w:hanging="432"/>
      </w:pPr>
      <w:rPr>
        <w:rFonts w:hint="default"/>
      </w:rPr>
    </w:lvl>
    <w:lvl w:ilvl="2">
      <w:numFmt w:val="decimal"/>
      <w:lvlText w:val="%1.6.3."/>
      <w:lvlJc w:val="left"/>
      <w:pPr>
        <w:ind w:left="1224" w:hanging="504"/>
      </w:pPr>
      <w:rPr>
        <w:rFonts w:hint="default"/>
      </w:rPr>
    </w:lvl>
    <w:lvl w:ilvl="3">
      <w:start w:val="1"/>
      <w:numFmt w:val="decimal"/>
      <w:lvlText w:val="%1.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4D5539"/>
    <w:multiLevelType w:val="hybridMultilevel"/>
    <w:tmpl w:val="C6787004"/>
    <w:lvl w:ilvl="0" w:tplc="3B64E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522A4"/>
    <w:multiLevelType w:val="hybridMultilevel"/>
    <w:tmpl w:val="DDE8C0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CA66B8"/>
    <w:multiLevelType w:val="hybridMultilevel"/>
    <w:tmpl w:val="BD0639DC"/>
    <w:lvl w:ilvl="0" w:tplc="82FEB5E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5196569"/>
    <w:multiLevelType w:val="multilevel"/>
    <w:tmpl w:val="580A001F"/>
    <w:lvl w:ilvl="0">
      <w:start w:val="1"/>
      <w:numFmt w:val="decimal"/>
      <w:lvlText w:val="%1."/>
      <w:lvlJc w:val="left"/>
      <w:pPr>
        <w:ind w:left="360" w:hanging="360"/>
      </w:pPr>
      <w:rPr>
        <w:rFonts w:hint="default"/>
        <w:b/>
        <w:color w:val="000000"/>
        <w:sz w:val="24"/>
      </w:rPr>
    </w:lvl>
    <w:lvl w:ilvl="1">
      <w:start w:val="1"/>
      <w:numFmt w:val="decimal"/>
      <w:lvlText w:val="%1.%2."/>
      <w:lvlJc w:val="left"/>
      <w:pPr>
        <w:ind w:left="792" w:hanging="432"/>
      </w:pPr>
      <w:rPr>
        <w:rFonts w:hint="default"/>
        <w:color w:val="000000"/>
        <w:sz w:val="24"/>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33" w15:restartNumberingAfterBreak="0">
    <w:nsid w:val="58050761"/>
    <w:multiLevelType w:val="hybridMultilevel"/>
    <w:tmpl w:val="75C8F362"/>
    <w:lvl w:ilvl="0" w:tplc="C1D0BB80">
      <w:start w:val="1"/>
      <w:numFmt w:val="decimal"/>
      <w:lvlText w:val="%1."/>
      <w:lvlJc w:val="left"/>
      <w:pPr>
        <w:ind w:left="717" w:hanging="360"/>
      </w:pPr>
      <w:rPr>
        <w:rFonts w:hint="default"/>
        <w:b/>
        <w:color w:val="000000"/>
        <w:sz w:val="24"/>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34" w15:restartNumberingAfterBreak="0">
    <w:nsid w:val="5D014ACD"/>
    <w:multiLevelType w:val="hybridMultilevel"/>
    <w:tmpl w:val="9FBECC90"/>
    <w:lvl w:ilvl="0" w:tplc="0C0A0017">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35" w15:restartNumberingAfterBreak="0">
    <w:nsid w:val="5E1E6027"/>
    <w:multiLevelType w:val="hybridMultilevel"/>
    <w:tmpl w:val="4D2E420C"/>
    <w:lvl w:ilvl="0" w:tplc="1FC671F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0137CB7"/>
    <w:multiLevelType w:val="hybridMultilevel"/>
    <w:tmpl w:val="AEFC9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2937B95"/>
    <w:multiLevelType w:val="hybridMultilevel"/>
    <w:tmpl w:val="9D60F7E6"/>
    <w:lvl w:ilvl="0" w:tplc="BDFAD7A0">
      <w:start w:val="1"/>
      <w:numFmt w:val="upperRoman"/>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8831D7"/>
    <w:multiLevelType w:val="multilevel"/>
    <w:tmpl w:val="7B3654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E3023C"/>
    <w:multiLevelType w:val="hybridMultilevel"/>
    <w:tmpl w:val="D90EA6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E8F3164"/>
    <w:multiLevelType w:val="hybridMultilevel"/>
    <w:tmpl w:val="B566A7D8"/>
    <w:lvl w:ilvl="0" w:tplc="90F46F34">
      <w:start w:val="1"/>
      <w:numFmt w:val="decimal"/>
      <w:lvlText w:val="6.%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28B1CDC"/>
    <w:multiLevelType w:val="hybridMultilevel"/>
    <w:tmpl w:val="958CB93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72BF5A36"/>
    <w:multiLevelType w:val="hybridMultilevel"/>
    <w:tmpl w:val="348C46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741D59EA"/>
    <w:multiLevelType w:val="hybridMultilevel"/>
    <w:tmpl w:val="7F7AF4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FA4D2C"/>
    <w:multiLevelType w:val="hybridMultilevel"/>
    <w:tmpl w:val="90EACF0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9DE0DC2"/>
    <w:multiLevelType w:val="hybridMultilevel"/>
    <w:tmpl w:val="F9A23E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A294429"/>
    <w:multiLevelType w:val="multilevel"/>
    <w:tmpl w:val="50D4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03B3D"/>
    <w:multiLevelType w:val="hybridMultilevel"/>
    <w:tmpl w:val="4AFC30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F542107"/>
    <w:multiLevelType w:val="hybridMultilevel"/>
    <w:tmpl w:val="98DE04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9" w15:restartNumberingAfterBreak="0">
    <w:nsid w:val="7F623927"/>
    <w:multiLevelType w:val="multilevel"/>
    <w:tmpl w:val="77FA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531315">
    <w:abstractNumId w:val="37"/>
  </w:num>
  <w:num w:numId="2" w16cid:durableId="1778334870">
    <w:abstractNumId w:val="5"/>
  </w:num>
  <w:num w:numId="3" w16cid:durableId="1325550545">
    <w:abstractNumId w:val="12"/>
  </w:num>
  <w:num w:numId="4" w16cid:durableId="8066420">
    <w:abstractNumId w:val="28"/>
  </w:num>
  <w:num w:numId="5" w16cid:durableId="1089078323">
    <w:abstractNumId w:val="30"/>
  </w:num>
  <w:num w:numId="6" w16cid:durableId="2040736919">
    <w:abstractNumId w:val="34"/>
  </w:num>
  <w:num w:numId="7" w16cid:durableId="1315721477">
    <w:abstractNumId w:val="9"/>
  </w:num>
  <w:num w:numId="8" w16cid:durableId="1173953251">
    <w:abstractNumId w:val="14"/>
  </w:num>
  <w:num w:numId="9" w16cid:durableId="1105880617">
    <w:abstractNumId w:val="1"/>
  </w:num>
  <w:num w:numId="10" w16cid:durableId="310405358">
    <w:abstractNumId w:val="43"/>
  </w:num>
  <w:num w:numId="11" w16cid:durableId="2035182068">
    <w:abstractNumId w:val="22"/>
  </w:num>
  <w:num w:numId="12" w16cid:durableId="576672776">
    <w:abstractNumId w:val="13"/>
  </w:num>
  <w:num w:numId="13" w16cid:durableId="1813979933">
    <w:abstractNumId w:val="0"/>
  </w:num>
  <w:num w:numId="14" w16cid:durableId="1092967939">
    <w:abstractNumId w:val="35"/>
  </w:num>
  <w:num w:numId="15" w16cid:durableId="57359678">
    <w:abstractNumId w:val="40"/>
  </w:num>
  <w:num w:numId="16" w16cid:durableId="1983076053">
    <w:abstractNumId w:val="44"/>
  </w:num>
  <w:num w:numId="17" w16cid:durableId="1478570361">
    <w:abstractNumId w:val="25"/>
  </w:num>
  <w:num w:numId="18" w16cid:durableId="80806058">
    <w:abstractNumId w:val="26"/>
  </w:num>
  <w:num w:numId="19" w16cid:durableId="456606780">
    <w:abstractNumId w:val="18"/>
  </w:num>
  <w:num w:numId="20" w16cid:durableId="66152218">
    <w:abstractNumId w:val="27"/>
  </w:num>
  <w:num w:numId="21" w16cid:durableId="1416898892">
    <w:abstractNumId w:val="38"/>
  </w:num>
  <w:num w:numId="22" w16cid:durableId="410735626">
    <w:abstractNumId w:val="20"/>
  </w:num>
  <w:num w:numId="23" w16cid:durableId="710685862">
    <w:abstractNumId w:val="29"/>
  </w:num>
  <w:num w:numId="24" w16cid:durableId="189608163">
    <w:abstractNumId w:val="4"/>
  </w:num>
  <w:num w:numId="25" w16cid:durableId="67925928">
    <w:abstractNumId w:val="7"/>
  </w:num>
  <w:num w:numId="26" w16cid:durableId="186796734">
    <w:abstractNumId w:val="32"/>
  </w:num>
  <w:num w:numId="27" w16cid:durableId="59984641">
    <w:abstractNumId w:val="33"/>
  </w:num>
  <w:num w:numId="28" w16cid:durableId="48386644">
    <w:abstractNumId w:val="2"/>
  </w:num>
  <w:num w:numId="29" w16cid:durableId="529300414">
    <w:abstractNumId w:val="17"/>
  </w:num>
  <w:num w:numId="30" w16cid:durableId="656424426">
    <w:abstractNumId w:val="46"/>
  </w:num>
  <w:num w:numId="31" w16cid:durableId="1364557560">
    <w:abstractNumId w:val="8"/>
  </w:num>
  <w:num w:numId="32" w16cid:durableId="1472091365">
    <w:abstractNumId w:val="11"/>
  </w:num>
  <w:num w:numId="33" w16cid:durableId="1659532607">
    <w:abstractNumId w:val="31"/>
  </w:num>
  <w:num w:numId="34" w16cid:durableId="1598563685">
    <w:abstractNumId w:val="3"/>
  </w:num>
  <w:num w:numId="35" w16cid:durableId="168570102">
    <w:abstractNumId w:val="6"/>
  </w:num>
  <w:num w:numId="36" w16cid:durableId="1000083906">
    <w:abstractNumId w:val="42"/>
  </w:num>
  <w:num w:numId="37" w16cid:durableId="1501773493">
    <w:abstractNumId w:val="45"/>
  </w:num>
  <w:num w:numId="38" w16cid:durableId="581569970">
    <w:abstractNumId w:val="10"/>
  </w:num>
  <w:num w:numId="39" w16cid:durableId="408305138">
    <w:abstractNumId w:val="19"/>
  </w:num>
  <w:num w:numId="40" w16cid:durableId="2070029908">
    <w:abstractNumId w:val="16"/>
  </w:num>
  <w:num w:numId="41" w16cid:durableId="13073067">
    <w:abstractNumId w:val="21"/>
  </w:num>
  <w:num w:numId="42" w16cid:durableId="2034794168">
    <w:abstractNumId w:val="49"/>
  </w:num>
  <w:num w:numId="43" w16cid:durableId="1839156426">
    <w:abstractNumId w:val="23"/>
  </w:num>
  <w:num w:numId="44" w16cid:durableId="1640189492">
    <w:abstractNumId w:val="39"/>
  </w:num>
  <w:num w:numId="45" w16cid:durableId="1884753058">
    <w:abstractNumId w:val="36"/>
  </w:num>
  <w:num w:numId="46" w16cid:durableId="472144123">
    <w:abstractNumId w:val="24"/>
  </w:num>
  <w:num w:numId="47" w16cid:durableId="1602837864">
    <w:abstractNumId w:val="47"/>
  </w:num>
  <w:num w:numId="48" w16cid:durableId="191260371">
    <w:abstractNumId w:val="15"/>
  </w:num>
  <w:num w:numId="49" w16cid:durableId="544172699">
    <w:abstractNumId w:val="48"/>
  </w:num>
  <w:num w:numId="50" w16cid:durableId="16034175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C6"/>
    <w:rsid w:val="00000BCA"/>
    <w:rsid w:val="000209F2"/>
    <w:rsid w:val="00033462"/>
    <w:rsid w:val="00033630"/>
    <w:rsid w:val="000408B3"/>
    <w:rsid w:val="000511B3"/>
    <w:rsid w:val="0005622E"/>
    <w:rsid w:val="0006127C"/>
    <w:rsid w:val="00073E66"/>
    <w:rsid w:val="0007490B"/>
    <w:rsid w:val="00075312"/>
    <w:rsid w:val="00087809"/>
    <w:rsid w:val="000930F9"/>
    <w:rsid w:val="00093615"/>
    <w:rsid w:val="00094801"/>
    <w:rsid w:val="00095D29"/>
    <w:rsid w:val="000A1CB7"/>
    <w:rsid w:val="000A7847"/>
    <w:rsid w:val="000B006F"/>
    <w:rsid w:val="000B0A51"/>
    <w:rsid w:val="000B2D3B"/>
    <w:rsid w:val="000B6C93"/>
    <w:rsid w:val="000B7421"/>
    <w:rsid w:val="000C31C8"/>
    <w:rsid w:val="000C3ADA"/>
    <w:rsid w:val="000C7C8A"/>
    <w:rsid w:val="000D099C"/>
    <w:rsid w:val="000D76CF"/>
    <w:rsid w:val="000E0934"/>
    <w:rsid w:val="000E5B72"/>
    <w:rsid w:val="000F54DB"/>
    <w:rsid w:val="00100FA8"/>
    <w:rsid w:val="0010585A"/>
    <w:rsid w:val="001106BA"/>
    <w:rsid w:val="00112105"/>
    <w:rsid w:val="00122058"/>
    <w:rsid w:val="00134E25"/>
    <w:rsid w:val="00135003"/>
    <w:rsid w:val="00135E48"/>
    <w:rsid w:val="00136BBD"/>
    <w:rsid w:val="00137E82"/>
    <w:rsid w:val="001428ED"/>
    <w:rsid w:val="00144DD7"/>
    <w:rsid w:val="001513C6"/>
    <w:rsid w:val="001538BE"/>
    <w:rsid w:val="0015664A"/>
    <w:rsid w:val="00163E95"/>
    <w:rsid w:val="0017229C"/>
    <w:rsid w:val="00174B6E"/>
    <w:rsid w:val="001756CE"/>
    <w:rsid w:val="001763B4"/>
    <w:rsid w:val="0018782E"/>
    <w:rsid w:val="00192025"/>
    <w:rsid w:val="00194FD7"/>
    <w:rsid w:val="00196B23"/>
    <w:rsid w:val="001A1203"/>
    <w:rsid w:val="001B38A8"/>
    <w:rsid w:val="001B4697"/>
    <w:rsid w:val="001D33F8"/>
    <w:rsid w:val="001E7AED"/>
    <w:rsid w:val="001E7C6A"/>
    <w:rsid w:val="001F2C15"/>
    <w:rsid w:val="001F617A"/>
    <w:rsid w:val="00204923"/>
    <w:rsid w:val="00211D6F"/>
    <w:rsid w:val="002223FF"/>
    <w:rsid w:val="00232143"/>
    <w:rsid w:val="002329F5"/>
    <w:rsid w:val="00235C53"/>
    <w:rsid w:val="002463D4"/>
    <w:rsid w:val="00253949"/>
    <w:rsid w:val="00261C4A"/>
    <w:rsid w:val="00272281"/>
    <w:rsid w:val="00275095"/>
    <w:rsid w:val="00281289"/>
    <w:rsid w:val="00283E2A"/>
    <w:rsid w:val="002B22B1"/>
    <w:rsid w:val="002B3351"/>
    <w:rsid w:val="002B67D7"/>
    <w:rsid w:val="002B775F"/>
    <w:rsid w:val="002C007A"/>
    <w:rsid w:val="002C4F24"/>
    <w:rsid w:val="002D4BA8"/>
    <w:rsid w:val="002E74BC"/>
    <w:rsid w:val="002E7E7D"/>
    <w:rsid w:val="002F0A0D"/>
    <w:rsid w:val="002F2D3C"/>
    <w:rsid w:val="003038C6"/>
    <w:rsid w:val="003049FA"/>
    <w:rsid w:val="00304F68"/>
    <w:rsid w:val="0031491C"/>
    <w:rsid w:val="0033391F"/>
    <w:rsid w:val="0034762C"/>
    <w:rsid w:val="003505C9"/>
    <w:rsid w:val="00353D7B"/>
    <w:rsid w:val="00357B20"/>
    <w:rsid w:val="00362CB4"/>
    <w:rsid w:val="00364E16"/>
    <w:rsid w:val="003732C4"/>
    <w:rsid w:val="003759F3"/>
    <w:rsid w:val="00384A44"/>
    <w:rsid w:val="00385376"/>
    <w:rsid w:val="0038574F"/>
    <w:rsid w:val="00387B42"/>
    <w:rsid w:val="0039308C"/>
    <w:rsid w:val="003931BE"/>
    <w:rsid w:val="003950E2"/>
    <w:rsid w:val="003979D7"/>
    <w:rsid w:val="003A2305"/>
    <w:rsid w:val="003A5F44"/>
    <w:rsid w:val="003C12B3"/>
    <w:rsid w:val="003C6747"/>
    <w:rsid w:val="003D1274"/>
    <w:rsid w:val="003D1C5D"/>
    <w:rsid w:val="003D554C"/>
    <w:rsid w:val="003D5553"/>
    <w:rsid w:val="003E1773"/>
    <w:rsid w:val="003E1F9F"/>
    <w:rsid w:val="003E53AB"/>
    <w:rsid w:val="003E7A1A"/>
    <w:rsid w:val="003F670B"/>
    <w:rsid w:val="00404542"/>
    <w:rsid w:val="004067F1"/>
    <w:rsid w:val="00414DED"/>
    <w:rsid w:val="00417851"/>
    <w:rsid w:val="00421C39"/>
    <w:rsid w:val="00424E6A"/>
    <w:rsid w:val="00431B60"/>
    <w:rsid w:val="00434B57"/>
    <w:rsid w:val="00435013"/>
    <w:rsid w:val="00444DAD"/>
    <w:rsid w:val="00452421"/>
    <w:rsid w:val="0046759D"/>
    <w:rsid w:val="00477281"/>
    <w:rsid w:val="00487237"/>
    <w:rsid w:val="004906F9"/>
    <w:rsid w:val="00491F8C"/>
    <w:rsid w:val="0049362C"/>
    <w:rsid w:val="004956F2"/>
    <w:rsid w:val="004A38E4"/>
    <w:rsid w:val="004B0F7D"/>
    <w:rsid w:val="004B2B7A"/>
    <w:rsid w:val="004C09EC"/>
    <w:rsid w:val="004C0DBF"/>
    <w:rsid w:val="004C28E7"/>
    <w:rsid w:val="004C49B9"/>
    <w:rsid w:val="004D0EA7"/>
    <w:rsid w:val="004D2751"/>
    <w:rsid w:val="004D7EC3"/>
    <w:rsid w:val="004E04F5"/>
    <w:rsid w:val="004E4DC0"/>
    <w:rsid w:val="004E5BB9"/>
    <w:rsid w:val="004F5493"/>
    <w:rsid w:val="004F5639"/>
    <w:rsid w:val="004F714C"/>
    <w:rsid w:val="00503B61"/>
    <w:rsid w:val="005045E8"/>
    <w:rsid w:val="005061AF"/>
    <w:rsid w:val="00510BBA"/>
    <w:rsid w:val="00511DEB"/>
    <w:rsid w:val="005131B1"/>
    <w:rsid w:val="00515B2C"/>
    <w:rsid w:val="00520089"/>
    <w:rsid w:val="005200DF"/>
    <w:rsid w:val="005224EB"/>
    <w:rsid w:val="0052503F"/>
    <w:rsid w:val="00525E68"/>
    <w:rsid w:val="00536BE6"/>
    <w:rsid w:val="00542516"/>
    <w:rsid w:val="005606A4"/>
    <w:rsid w:val="00567F49"/>
    <w:rsid w:val="00571F30"/>
    <w:rsid w:val="00584478"/>
    <w:rsid w:val="00586010"/>
    <w:rsid w:val="00590E37"/>
    <w:rsid w:val="00593538"/>
    <w:rsid w:val="00593C7A"/>
    <w:rsid w:val="005A0E17"/>
    <w:rsid w:val="005A5A69"/>
    <w:rsid w:val="005C7B14"/>
    <w:rsid w:val="005D19ED"/>
    <w:rsid w:val="005E0BF3"/>
    <w:rsid w:val="005F1D46"/>
    <w:rsid w:val="005F58E7"/>
    <w:rsid w:val="005F61E2"/>
    <w:rsid w:val="005F63D6"/>
    <w:rsid w:val="00601F80"/>
    <w:rsid w:val="00604CE7"/>
    <w:rsid w:val="006074BD"/>
    <w:rsid w:val="0061479A"/>
    <w:rsid w:val="00615247"/>
    <w:rsid w:val="00622CD1"/>
    <w:rsid w:val="006230E3"/>
    <w:rsid w:val="0062573C"/>
    <w:rsid w:val="00625947"/>
    <w:rsid w:val="00632E9D"/>
    <w:rsid w:val="00634B86"/>
    <w:rsid w:val="00636C28"/>
    <w:rsid w:val="00641CEC"/>
    <w:rsid w:val="00642021"/>
    <w:rsid w:val="0064407F"/>
    <w:rsid w:val="00644382"/>
    <w:rsid w:val="00645E4C"/>
    <w:rsid w:val="006603BD"/>
    <w:rsid w:val="00661510"/>
    <w:rsid w:val="00670247"/>
    <w:rsid w:val="00680B89"/>
    <w:rsid w:val="00690246"/>
    <w:rsid w:val="0069309B"/>
    <w:rsid w:val="006957C2"/>
    <w:rsid w:val="006A0C4B"/>
    <w:rsid w:val="006C0113"/>
    <w:rsid w:val="006C4ED8"/>
    <w:rsid w:val="006C718A"/>
    <w:rsid w:val="006E0AE4"/>
    <w:rsid w:val="006E4186"/>
    <w:rsid w:val="006E610C"/>
    <w:rsid w:val="006F0149"/>
    <w:rsid w:val="006F023F"/>
    <w:rsid w:val="006F1E27"/>
    <w:rsid w:val="006F7471"/>
    <w:rsid w:val="0070662D"/>
    <w:rsid w:val="00706884"/>
    <w:rsid w:val="00713D1F"/>
    <w:rsid w:val="00722E44"/>
    <w:rsid w:val="00726155"/>
    <w:rsid w:val="00732720"/>
    <w:rsid w:val="0075375B"/>
    <w:rsid w:val="0075566C"/>
    <w:rsid w:val="00763683"/>
    <w:rsid w:val="0077403D"/>
    <w:rsid w:val="00780278"/>
    <w:rsid w:val="0078110A"/>
    <w:rsid w:val="0078114F"/>
    <w:rsid w:val="0078413E"/>
    <w:rsid w:val="007A0EE2"/>
    <w:rsid w:val="007A4819"/>
    <w:rsid w:val="007B28C0"/>
    <w:rsid w:val="007B2F39"/>
    <w:rsid w:val="007B5102"/>
    <w:rsid w:val="007B79E7"/>
    <w:rsid w:val="007C0BBE"/>
    <w:rsid w:val="007C5921"/>
    <w:rsid w:val="007C6244"/>
    <w:rsid w:val="007D4C5F"/>
    <w:rsid w:val="007D5521"/>
    <w:rsid w:val="007D62F5"/>
    <w:rsid w:val="007E7608"/>
    <w:rsid w:val="007E7763"/>
    <w:rsid w:val="007F363D"/>
    <w:rsid w:val="007F5F17"/>
    <w:rsid w:val="007F711D"/>
    <w:rsid w:val="007F7F3A"/>
    <w:rsid w:val="00805504"/>
    <w:rsid w:val="008105F8"/>
    <w:rsid w:val="0081223A"/>
    <w:rsid w:val="00815190"/>
    <w:rsid w:val="00832DBC"/>
    <w:rsid w:val="00834F3A"/>
    <w:rsid w:val="00837DF5"/>
    <w:rsid w:val="00840CB5"/>
    <w:rsid w:val="00840FFC"/>
    <w:rsid w:val="00846F91"/>
    <w:rsid w:val="008474CB"/>
    <w:rsid w:val="0085738F"/>
    <w:rsid w:val="00857ED0"/>
    <w:rsid w:val="00863D00"/>
    <w:rsid w:val="00865851"/>
    <w:rsid w:val="00866438"/>
    <w:rsid w:val="008758DB"/>
    <w:rsid w:val="0087596D"/>
    <w:rsid w:val="00875F81"/>
    <w:rsid w:val="0088495F"/>
    <w:rsid w:val="008868FD"/>
    <w:rsid w:val="00895818"/>
    <w:rsid w:val="00897718"/>
    <w:rsid w:val="008A2120"/>
    <w:rsid w:val="008A2F75"/>
    <w:rsid w:val="008A636D"/>
    <w:rsid w:val="008B2CF4"/>
    <w:rsid w:val="008B4EAA"/>
    <w:rsid w:val="008C118A"/>
    <w:rsid w:val="008C3751"/>
    <w:rsid w:val="008C3EB8"/>
    <w:rsid w:val="008C5C21"/>
    <w:rsid w:val="008D0711"/>
    <w:rsid w:val="008D5121"/>
    <w:rsid w:val="008E50DA"/>
    <w:rsid w:val="008F1D9C"/>
    <w:rsid w:val="008F1F0B"/>
    <w:rsid w:val="008F25B7"/>
    <w:rsid w:val="008F6DF6"/>
    <w:rsid w:val="00903CDC"/>
    <w:rsid w:val="0091684B"/>
    <w:rsid w:val="00916E9A"/>
    <w:rsid w:val="00922945"/>
    <w:rsid w:val="00927BA4"/>
    <w:rsid w:val="00932435"/>
    <w:rsid w:val="00942700"/>
    <w:rsid w:val="00947754"/>
    <w:rsid w:val="009525D9"/>
    <w:rsid w:val="00956183"/>
    <w:rsid w:val="00963EE9"/>
    <w:rsid w:val="00964A71"/>
    <w:rsid w:val="00966123"/>
    <w:rsid w:val="00987906"/>
    <w:rsid w:val="00995BFF"/>
    <w:rsid w:val="009A0B9D"/>
    <w:rsid w:val="009A12C2"/>
    <w:rsid w:val="009D108A"/>
    <w:rsid w:val="009D2B15"/>
    <w:rsid w:val="009D6917"/>
    <w:rsid w:val="009E65D0"/>
    <w:rsid w:val="009E6D43"/>
    <w:rsid w:val="009F1A75"/>
    <w:rsid w:val="009F2292"/>
    <w:rsid w:val="009F5F0F"/>
    <w:rsid w:val="009F62CF"/>
    <w:rsid w:val="00A0189C"/>
    <w:rsid w:val="00A034A3"/>
    <w:rsid w:val="00A07CBC"/>
    <w:rsid w:val="00A10C2C"/>
    <w:rsid w:val="00A121E4"/>
    <w:rsid w:val="00A131F2"/>
    <w:rsid w:val="00A1320E"/>
    <w:rsid w:val="00A259ED"/>
    <w:rsid w:val="00A264E8"/>
    <w:rsid w:val="00A32235"/>
    <w:rsid w:val="00A325A8"/>
    <w:rsid w:val="00A37A11"/>
    <w:rsid w:val="00A43306"/>
    <w:rsid w:val="00A45AD7"/>
    <w:rsid w:val="00A628C8"/>
    <w:rsid w:val="00A63035"/>
    <w:rsid w:val="00A642E7"/>
    <w:rsid w:val="00A6473F"/>
    <w:rsid w:val="00A66657"/>
    <w:rsid w:val="00A719B8"/>
    <w:rsid w:val="00A71B14"/>
    <w:rsid w:val="00A73F5F"/>
    <w:rsid w:val="00A76849"/>
    <w:rsid w:val="00A8177E"/>
    <w:rsid w:val="00A82A12"/>
    <w:rsid w:val="00A87A45"/>
    <w:rsid w:val="00AA129A"/>
    <w:rsid w:val="00AA1A24"/>
    <w:rsid w:val="00AA6787"/>
    <w:rsid w:val="00AA79A8"/>
    <w:rsid w:val="00AB0FF0"/>
    <w:rsid w:val="00AB3578"/>
    <w:rsid w:val="00AC0A34"/>
    <w:rsid w:val="00AD37EC"/>
    <w:rsid w:val="00AD58C0"/>
    <w:rsid w:val="00AD6FA8"/>
    <w:rsid w:val="00AE4AFC"/>
    <w:rsid w:val="00AE73D4"/>
    <w:rsid w:val="00AF0B12"/>
    <w:rsid w:val="00AF186B"/>
    <w:rsid w:val="00AF3D9A"/>
    <w:rsid w:val="00AF444C"/>
    <w:rsid w:val="00B02376"/>
    <w:rsid w:val="00B0414C"/>
    <w:rsid w:val="00B0683E"/>
    <w:rsid w:val="00B140BC"/>
    <w:rsid w:val="00B23080"/>
    <w:rsid w:val="00B27588"/>
    <w:rsid w:val="00B43632"/>
    <w:rsid w:val="00B449DC"/>
    <w:rsid w:val="00B62AF0"/>
    <w:rsid w:val="00B65D85"/>
    <w:rsid w:val="00B66539"/>
    <w:rsid w:val="00B67C9C"/>
    <w:rsid w:val="00B67FB1"/>
    <w:rsid w:val="00B77CA4"/>
    <w:rsid w:val="00B83C21"/>
    <w:rsid w:val="00B91AC6"/>
    <w:rsid w:val="00BA5D9C"/>
    <w:rsid w:val="00BB293F"/>
    <w:rsid w:val="00BB5643"/>
    <w:rsid w:val="00BB6CD8"/>
    <w:rsid w:val="00BB6F1C"/>
    <w:rsid w:val="00BC20A7"/>
    <w:rsid w:val="00BC2987"/>
    <w:rsid w:val="00BC5B20"/>
    <w:rsid w:val="00BD33D5"/>
    <w:rsid w:val="00BD4875"/>
    <w:rsid w:val="00BF0BA6"/>
    <w:rsid w:val="00BF14E7"/>
    <w:rsid w:val="00C00EEE"/>
    <w:rsid w:val="00C2358F"/>
    <w:rsid w:val="00C279F8"/>
    <w:rsid w:val="00C31ABD"/>
    <w:rsid w:val="00C31E55"/>
    <w:rsid w:val="00C33BBC"/>
    <w:rsid w:val="00C345FD"/>
    <w:rsid w:val="00C4044E"/>
    <w:rsid w:val="00C50DB0"/>
    <w:rsid w:val="00C54E19"/>
    <w:rsid w:val="00C55956"/>
    <w:rsid w:val="00C70AAA"/>
    <w:rsid w:val="00C70E36"/>
    <w:rsid w:val="00C73F91"/>
    <w:rsid w:val="00C80A2D"/>
    <w:rsid w:val="00C85666"/>
    <w:rsid w:val="00C90F47"/>
    <w:rsid w:val="00CB1D51"/>
    <w:rsid w:val="00CB701E"/>
    <w:rsid w:val="00CC09FC"/>
    <w:rsid w:val="00CD2E5E"/>
    <w:rsid w:val="00CE1E0F"/>
    <w:rsid w:val="00CE389E"/>
    <w:rsid w:val="00CE40EF"/>
    <w:rsid w:val="00CE711E"/>
    <w:rsid w:val="00CF1DE2"/>
    <w:rsid w:val="00CF2C7B"/>
    <w:rsid w:val="00CF52B7"/>
    <w:rsid w:val="00D0060F"/>
    <w:rsid w:val="00D10732"/>
    <w:rsid w:val="00D109C3"/>
    <w:rsid w:val="00D11745"/>
    <w:rsid w:val="00D1260F"/>
    <w:rsid w:val="00D12739"/>
    <w:rsid w:val="00D17723"/>
    <w:rsid w:val="00D23640"/>
    <w:rsid w:val="00D25760"/>
    <w:rsid w:val="00D2750D"/>
    <w:rsid w:val="00D343BB"/>
    <w:rsid w:val="00D374CA"/>
    <w:rsid w:val="00D47A23"/>
    <w:rsid w:val="00D5677E"/>
    <w:rsid w:val="00D5729C"/>
    <w:rsid w:val="00D665DB"/>
    <w:rsid w:val="00D665F7"/>
    <w:rsid w:val="00D72AAA"/>
    <w:rsid w:val="00D763C9"/>
    <w:rsid w:val="00D76D59"/>
    <w:rsid w:val="00D81D71"/>
    <w:rsid w:val="00D83135"/>
    <w:rsid w:val="00D84ED3"/>
    <w:rsid w:val="00D90DE3"/>
    <w:rsid w:val="00D92004"/>
    <w:rsid w:val="00D93C2F"/>
    <w:rsid w:val="00D95A05"/>
    <w:rsid w:val="00D96952"/>
    <w:rsid w:val="00DA119D"/>
    <w:rsid w:val="00DA5096"/>
    <w:rsid w:val="00DA6FBF"/>
    <w:rsid w:val="00DA7B9D"/>
    <w:rsid w:val="00DB040D"/>
    <w:rsid w:val="00DB48DE"/>
    <w:rsid w:val="00DB5F8D"/>
    <w:rsid w:val="00DD5861"/>
    <w:rsid w:val="00DE0C73"/>
    <w:rsid w:val="00DE11A5"/>
    <w:rsid w:val="00DE4042"/>
    <w:rsid w:val="00DE4C02"/>
    <w:rsid w:val="00DE7832"/>
    <w:rsid w:val="00DF459C"/>
    <w:rsid w:val="00E05F7D"/>
    <w:rsid w:val="00E07331"/>
    <w:rsid w:val="00E1255C"/>
    <w:rsid w:val="00E13850"/>
    <w:rsid w:val="00E21132"/>
    <w:rsid w:val="00E21801"/>
    <w:rsid w:val="00E22088"/>
    <w:rsid w:val="00E31548"/>
    <w:rsid w:val="00E34F84"/>
    <w:rsid w:val="00E36703"/>
    <w:rsid w:val="00E45C86"/>
    <w:rsid w:val="00E5039D"/>
    <w:rsid w:val="00E52A94"/>
    <w:rsid w:val="00E6757C"/>
    <w:rsid w:val="00E748CF"/>
    <w:rsid w:val="00E75C0F"/>
    <w:rsid w:val="00E93BF3"/>
    <w:rsid w:val="00E96358"/>
    <w:rsid w:val="00E97845"/>
    <w:rsid w:val="00EA7EDD"/>
    <w:rsid w:val="00EB0E78"/>
    <w:rsid w:val="00EB223A"/>
    <w:rsid w:val="00EB3BB2"/>
    <w:rsid w:val="00EB56FE"/>
    <w:rsid w:val="00EB67B2"/>
    <w:rsid w:val="00EC4557"/>
    <w:rsid w:val="00EC4C6E"/>
    <w:rsid w:val="00ED0A8E"/>
    <w:rsid w:val="00ED250F"/>
    <w:rsid w:val="00ED45FE"/>
    <w:rsid w:val="00ED499F"/>
    <w:rsid w:val="00ED58B8"/>
    <w:rsid w:val="00ED693F"/>
    <w:rsid w:val="00ED7AB2"/>
    <w:rsid w:val="00EE04CF"/>
    <w:rsid w:val="00EE470B"/>
    <w:rsid w:val="00EF1E58"/>
    <w:rsid w:val="00EF3B7F"/>
    <w:rsid w:val="00EF7FE9"/>
    <w:rsid w:val="00F00C06"/>
    <w:rsid w:val="00F05CE2"/>
    <w:rsid w:val="00F11BD2"/>
    <w:rsid w:val="00F171B1"/>
    <w:rsid w:val="00F2207C"/>
    <w:rsid w:val="00F249AF"/>
    <w:rsid w:val="00F267D6"/>
    <w:rsid w:val="00F3494C"/>
    <w:rsid w:val="00F35741"/>
    <w:rsid w:val="00F47DC9"/>
    <w:rsid w:val="00F60786"/>
    <w:rsid w:val="00F639E1"/>
    <w:rsid w:val="00F654D7"/>
    <w:rsid w:val="00F70ECA"/>
    <w:rsid w:val="00F73C6C"/>
    <w:rsid w:val="00F74200"/>
    <w:rsid w:val="00F848D5"/>
    <w:rsid w:val="00F8613A"/>
    <w:rsid w:val="00F87665"/>
    <w:rsid w:val="00F93EE9"/>
    <w:rsid w:val="00F94AEE"/>
    <w:rsid w:val="00F975B8"/>
    <w:rsid w:val="00FA126C"/>
    <w:rsid w:val="00FA461C"/>
    <w:rsid w:val="00FA629B"/>
    <w:rsid w:val="00FA69BA"/>
    <w:rsid w:val="00FB1ACB"/>
    <w:rsid w:val="00FB53A3"/>
    <w:rsid w:val="00FC41BE"/>
    <w:rsid w:val="00FD2A29"/>
    <w:rsid w:val="00FD37B4"/>
    <w:rsid w:val="00FD4001"/>
    <w:rsid w:val="00FE3C4D"/>
    <w:rsid w:val="00FE5848"/>
    <w:rsid w:val="00FF00AF"/>
    <w:rsid w:val="00FF2ACE"/>
    <w:rsid w:val="00FF34E2"/>
    <w:rsid w:val="00FF5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8AE9F"/>
  <w15:docId w15:val="{5C7C7064-263B-4C7A-907C-6EC744BE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before="100" w:before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49"/>
    <w:rPr>
      <w:rFonts w:ascii="Arial" w:hAnsi="Arial"/>
    </w:rPr>
  </w:style>
  <w:style w:type="paragraph" w:styleId="Ttulo1">
    <w:name w:val="heading 1"/>
    <w:basedOn w:val="Normal"/>
    <w:next w:val="Normal"/>
    <w:link w:val="Ttulo1Car"/>
    <w:uiPriority w:val="9"/>
    <w:qFormat/>
    <w:rsid w:val="00253949"/>
    <w:pPr>
      <w:keepNext/>
      <w:keepLines/>
      <w:numPr>
        <w:numId w:val="1"/>
      </w:numPr>
      <w:spacing w:before="480"/>
      <w:jc w:val="left"/>
      <w:outlineLvl w:val="0"/>
    </w:pPr>
    <w:rPr>
      <w:rFonts w:eastAsiaTheme="majorEastAsia" w:cstheme="majorBidi"/>
      <w:b/>
      <w:bCs/>
      <w:sz w:val="26"/>
      <w:szCs w:val="28"/>
    </w:rPr>
  </w:style>
  <w:style w:type="paragraph" w:styleId="Ttulo2">
    <w:name w:val="heading 2"/>
    <w:basedOn w:val="Normal"/>
    <w:next w:val="Normal"/>
    <w:link w:val="Ttulo2Car"/>
    <w:uiPriority w:val="9"/>
    <w:unhideWhenUsed/>
    <w:qFormat/>
    <w:rsid w:val="00253949"/>
    <w:pPr>
      <w:keepNext/>
      <w:keepLines/>
      <w:spacing w:before="200"/>
      <w:outlineLvl w:val="1"/>
    </w:pPr>
    <w:rPr>
      <w:rFonts w:eastAsiaTheme="majorEastAsia" w:cstheme="majorBidi"/>
      <w:b/>
      <w:bCs/>
      <w:sz w:val="26"/>
      <w:szCs w:val="26"/>
    </w:rPr>
  </w:style>
  <w:style w:type="paragraph" w:styleId="Ttulo3">
    <w:name w:val="heading 3"/>
    <w:basedOn w:val="Normal"/>
    <w:next w:val="Normal"/>
    <w:link w:val="Ttulo3Car"/>
    <w:uiPriority w:val="9"/>
    <w:semiHidden/>
    <w:unhideWhenUsed/>
    <w:qFormat/>
    <w:rsid w:val="00ED49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D4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949"/>
    <w:rPr>
      <w:rFonts w:ascii="Arial" w:eastAsiaTheme="majorEastAsia" w:hAnsi="Arial" w:cstheme="majorBidi"/>
      <w:b/>
      <w:bCs/>
      <w:sz w:val="26"/>
      <w:szCs w:val="28"/>
    </w:rPr>
  </w:style>
  <w:style w:type="character" w:customStyle="1" w:styleId="Ttulo2Car">
    <w:name w:val="Título 2 Car"/>
    <w:basedOn w:val="Fuentedeprrafopredeter"/>
    <w:link w:val="Ttulo2"/>
    <w:uiPriority w:val="9"/>
    <w:rsid w:val="00253949"/>
    <w:rPr>
      <w:rFonts w:ascii="Arial" w:eastAsiaTheme="majorEastAsia" w:hAnsi="Arial" w:cstheme="majorBidi"/>
      <w:b/>
      <w:bCs/>
      <w:sz w:val="26"/>
      <w:szCs w:val="26"/>
    </w:rPr>
  </w:style>
  <w:style w:type="paragraph" w:styleId="Descripcin">
    <w:name w:val="caption"/>
    <w:basedOn w:val="Normal"/>
    <w:next w:val="Normal"/>
    <w:uiPriority w:val="35"/>
    <w:unhideWhenUsed/>
    <w:qFormat/>
    <w:rsid w:val="00253949"/>
    <w:rPr>
      <w:b/>
      <w:bCs/>
      <w:color w:val="4F81BD" w:themeColor="accent1"/>
      <w:sz w:val="18"/>
      <w:szCs w:val="18"/>
    </w:rPr>
  </w:style>
  <w:style w:type="paragraph" w:styleId="Subttulo">
    <w:name w:val="Subtitle"/>
    <w:aliases w:val="Subtítulo 2"/>
    <w:basedOn w:val="Ttulo2"/>
    <w:next w:val="Normal"/>
    <w:link w:val="SubttuloCar"/>
    <w:autoRedefine/>
    <w:uiPriority w:val="11"/>
    <w:qFormat/>
    <w:rsid w:val="00253949"/>
    <w:pPr>
      <w:numPr>
        <w:numId w:val="2"/>
      </w:numPr>
      <w:spacing w:before="440" w:after="240"/>
      <w:jc w:val="left"/>
    </w:pPr>
    <w:rPr>
      <w:iCs/>
      <w:spacing w:val="15"/>
      <w:sz w:val="24"/>
      <w:szCs w:val="24"/>
    </w:rPr>
  </w:style>
  <w:style w:type="character" w:customStyle="1" w:styleId="SubttuloCar">
    <w:name w:val="Subtítulo Car"/>
    <w:aliases w:val="Subtítulo 2 Car"/>
    <w:basedOn w:val="Fuentedeprrafopredeter"/>
    <w:link w:val="Subttulo"/>
    <w:uiPriority w:val="11"/>
    <w:rsid w:val="00253949"/>
    <w:rPr>
      <w:rFonts w:ascii="Arial" w:eastAsiaTheme="majorEastAsia" w:hAnsi="Arial" w:cstheme="majorBidi"/>
      <w:b/>
      <w:bCs/>
      <w:iCs/>
      <w:spacing w:val="15"/>
      <w:sz w:val="24"/>
      <w:szCs w:val="24"/>
    </w:rPr>
  </w:style>
  <w:style w:type="paragraph" w:styleId="Prrafodelista">
    <w:name w:val="List Paragraph"/>
    <w:basedOn w:val="Normal"/>
    <w:link w:val="PrrafodelistaCar"/>
    <w:uiPriority w:val="34"/>
    <w:qFormat/>
    <w:rsid w:val="00253949"/>
    <w:pPr>
      <w:ind w:left="720"/>
      <w:contextualSpacing/>
    </w:pPr>
  </w:style>
  <w:style w:type="character" w:customStyle="1" w:styleId="PrrafodelistaCar">
    <w:name w:val="Párrafo de lista Car"/>
    <w:basedOn w:val="Fuentedeprrafopredeter"/>
    <w:link w:val="Prrafodelista"/>
    <w:uiPriority w:val="34"/>
    <w:rsid w:val="00253949"/>
    <w:rPr>
      <w:rFonts w:ascii="Arial" w:hAnsi="Arial"/>
    </w:rPr>
  </w:style>
  <w:style w:type="paragraph" w:styleId="TtuloTDC">
    <w:name w:val="TOC Heading"/>
    <w:basedOn w:val="Ttulo1"/>
    <w:next w:val="Normal"/>
    <w:uiPriority w:val="39"/>
    <w:semiHidden/>
    <w:unhideWhenUsed/>
    <w:qFormat/>
    <w:rsid w:val="00253949"/>
    <w:pPr>
      <w:numPr>
        <w:numId w:val="0"/>
      </w:numPr>
      <w:outlineLvl w:val="9"/>
    </w:pPr>
    <w:rPr>
      <w:rFonts w:asciiTheme="majorHAnsi" w:hAnsiTheme="majorHAnsi"/>
      <w:color w:val="365F91" w:themeColor="accent1" w:themeShade="BF"/>
      <w:lang w:val="es-ES"/>
    </w:rPr>
  </w:style>
  <w:style w:type="paragraph" w:customStyle="1" w:styleId="Subtitulo3">
    <w:name w:val="Subtitulo 3"/>
    <w:basedOn w:val="Ttulo2"/>
    <w:qFormat/>
    <w:rsid w:val="00253949"/>
    <w:pPr>
      <w:numPr>
        <w:numId w:val="3"/>
      </w:numPr>
      <w:jc w:val="left"/>
    </w:pPr>
    <w:rPr>
      <w:sz w:val="22"/>
      <w:lang w:eastAsia="es-EC"/>
    </w:rPr>
  </w:style>
  <w:style w:type="paragraph" w:customStyle="1" w:styleId="Subtitulo16">
    <w:name w:val="Subtitulo 1.6"/>
    <w:basedOn w:val="Prrafodelista"/>
    <w:qFormat/>
    <w:rsid w:val="00253949"/>
    <w:pPr>
      <w:numPr>
        <w:numId w:val="4"/>
      </w:numPr>
    </w:pPr>
    <w:rPr>
      <w:b/>
    </w:rPr>
  </w:style>
  <w:style w:type="paragraph" w:styleId="Direccinsobre">
    <w:name w:val="envelope address"/>
    <w:basedOn w:val="Normal"/>
    <w:uiPriority w:val="99"/>
    <w:semiHidden/>
    <w:unhideWhenUsed/>
    <w:rsid w:val="0052503F"/>
    <w:pPr>
      <w:framePr w:w="7920" w:h="1980" w:hRule="exact" w:hSpace="141" w:wrap="auto" w:hAnchor="page" w:xAlign="center" w:yAlign="bottom"/>
      <w:ind w:left="2880"/>
    </w:pPr>
    <w:rPr>
      <w:rFonts w:asciiTheme="majorHAnsi" w:eastAsiaTheme="majorEastAsia" w:hAnsiTheme="majorHAnsi" w:cstheme="majorBidi"/>
      <w:sz w:val="32"/>
      <w:szCs w:val="24"/>
    </w:rPr>
  </w:style>
  <w:style w:type="paragraph" w:styleId="Encabezado">
    <w:name w:val="header"/>
    <w:basedOn w:val="Normal"/>
    <w:link w:val="EncabezadoCar"/>
    <w:uiPriority w:val="99"/>
    <w:unhideWhenUsed/>
    <w:rsid w:val="00CF52B7"/>
    <w:pPr>
      <w:tabs>
        <w:tab w:val="center" w:pos="4252"/>
        <w:tab w:val="right" w:pos="8504"/>
      </w:tabs>
      <w:spacing w:before="0"/>
    </w:pPr>
  </w:style>
  <w:style w:type="character" w:customStyle="1" w:styleId="EncabezadoCar">
    <w:name w:val="Encabezado Car"/>
    <w:basedOn w:val="Fuentedeprrafopredeter"/>
    <w:link w:val="Encabezado"/>
    <w:uiPriority w:val="99"/>
    <w:rsid w:val="00CF52B7"/>
    <w:rPr>
      <w:rFonts w:ascii="Arial" w:hAnsi="Arial"/>
    </w:rPr>
  </w:style>
  <w:style w:type="paragraph" w:styleId="Piedepgina">
    <w:name w:val="footer"/>
    <w:basedOn w:val="Normal"/>
    <w:link w:val="PiedepginaCar"/>
    <w:uiPriority w:val="99"/>
    <w:unhideWhenUsed/>
    <w:rsid w:val="00CF52B7"/>
    <w:pPr>
      <w:tabs>
        <w:tab w:val="center" w:pos="4252"/>
        <w:tab w:val="right" w:pos="8504"/>
      </w:tabs>
      <w:spacing w:before="0"/>
    </w:pPr>
  </w:style>
  <w:style w:type="character" w:customStyle="1" w:styleId="PiedepginaCar">
    <w:name w:val="Pie de página Car"/>
    <w:basedOn w:val="Fuentedeprrafopredeter"/>
    <w:link w:val="Piedepgina"/>
    <w:uiPriority w:val="99"/>
    <w:rsid w:val="00CF52B7"/>
    <w:rPr>
      <w:rFonts w:ascii="Arial" w:hAnsi="Arial"/>
    </w:rPr>
  </w:style>
  <w:style w:type="table" w:styleId="Tablaconcuadrcula">
    <w:name w:val="Table Grid"/>
    <w:basedOn w:val="Tablanormal"/>
    <w:uiPriority w:val="39"/>
    <w:rsid w:val="00CF52B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F52B7"/>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2B7"/>
    <w:rPr>
      <w:rFonts w:ascii="Tahoma" w:hAnsi="Tahoma" w:cs="Tahoma"/>
      <w:sz w:val="16"/>
      <w:szCs w:val="16"/>
    </w:rPr>
  </w:style>
  <w:style w:type="character" w:styleId="Hipervnculo">
    <w:name w:val="Hyperlink"/>
    <w:basedOn w:val="Fuentedeprrafopredeter"/>
    <w:uiPriority w:val="99"/>
    <w:semiHidden/>
    <w:unhideWhenUsed/>
    <w:rsid w:val="00571F30"/>
    <w:rPr>
      <w:color w:val="0000FF"/>
      <w:u w:val="single"/>
    </w:rPr>
  </w:style>
  <w:style w:type="character" w:styleId="Textodelmarcadordeposicin">
    <w:name w:val="Placeholder Text"/>
    <w:basedOn w:val="Fuentedeprrafopredeter"/>
    <w:uiPriority w:val="99"/>
    <w:semiHidden/>
    <w:rsid w:val="000B006F"/>
    <w:rPr>
      <w:color w:val="808080"/>
    </w:rPr>
  </w:style>
  <w:style w:type="paragraph" w:styleId="Bibliografa">
    <w:name w:val="Bibliography"/>
    <w:basedOn w:val="Normal"/>
    <w:next w:val="Normal"/>
    <w:uiPriority w:val="37"/>
    <w:unhideWhenUsed/>
    <w:rsid w:val="00E13850"/>
    <w:pPr>
      <w:spacing w:before="0" w:beforeAutospacing="0" w:after="160" w:line="259" w:lineRule="auto"/>
      <w:jc w:val="left"/>
    </w:pPr>
    <w:rPr>
      <w:rFonts w:asciiTheme="minorHAnsi" w:hAnsiTheme="minorHAnsi"/>
    </w:rPr>
  </w:style>
  <w:style w:type="table" w:customStyle="1" w:styleId="TableNormal">
    <w:name w:val="Table Normal"/>
    <w:uiPriority w:val="2"/>
    <w:semiHidden/>
    <w:unhideWhenUsed/>
    <w:qFormat/>
    <w:rsid w:val="006E610C"/>
    <w:pPr>
      <w:widowControl w:val="0"/>
      <w:autoSpaceDE w:val="0"/>
      <w:autoSpaceDN w:val="0"/>
      <w:spacing w:before="0" w:beforeAutospacing="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610C"/>
    <w:pPr>
      <w:widowControl w:val="0"/>
      <w:autoSpaceDE w:val="0"/>
      <w:autoSpaceDN w:val="0"/>
      <w:spacing w:before="0" w:beforeAutospacing="0"/>
      <w:jc w:val="left"/>
    </w:pPr>
    <w:rPr>
      <w:rFonts w:eastAsia="Arial" w:cs="Arial"/>
      <w:lang w:eastAsia="es-EC" w:bidi="es-EC"/>
    </w:rPr>
  </w:style>
  <w:style w:type="character" w:styleId="Refdecomentario">
    <w:name w:val="annotation reference"/>
    <w:basedOn w:val="Fuentedeprrafopredeter"/>
    <w:uiPriority w:val="99"/>
    <w:semiHidden/>
    <w:unhideWhenUsed/>
    <w:rsid w:val="00B0683E"/>
    <w:rPr>
      <w:sz w:val="16"/>
      <w:szCs w:val="16"/>
    </w:rPr>
  </w:style>
  <w:style w:type="paragraph" w:styleId="Textocomentario">
    <w:name w:val="annotation text"/>
    <w:basedOn w:val="Normal"/>
    <w:link w:val="TextocomentarioCar"/>
    <w:uiPriority w:val="99"/>
    <w:semiHidden/>
    <w:unhideWhenUsed/>
    <w:rsid w:val="00B0683E"/>
    <w:rPr>
      <w:sz w:val="20"/>
      <w:szCs w:val="20"/>
    </w:rPr>
  </w:style>
  <w:style w:type="character" w:customStyle="1" w:styleId="TextocomentarioCar">
    <w:name w:val="Texto comentario Car"/>
    <w:basedOn w:val="Fuentedeprrafopredeter"/>
    <w:link w:val="Textocomentario"/>
    <w:uiPriority w:val="99"/>
    <w:semiHidden/>
    <w:rsid w:val="00B0683E"/>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0683E"/>
    <w:rPr>
      <w:b/>
      <w:bCs/>
    </w:rPr>
  </w:style>
  <w:style w:type="character" w:customStyle="1" w:styleId="AsuntodelcomentarioCar">
    <w:name w:val="Asunto del comentario Car"/>
    <w:basedOn w:val="TextocomentarioCar"/>
    <w:link w:val="Asuntodelcomentario"/>
    <w:uiPriority w:val="99"/>
    <w:semiHidden/>
    <w:rsid w:val="00B0683E"/>
    <w:rPr>
      <w:rFonts w:ascii="Arial" w:hAnsi="Arial"/>
      <w:b/>
      <w:bCs/>
      <w:sz w:val="20"/>
      <w:szCs w:val="20"/>
    </w:rPr>
  </w:style>
  <w:style w:type="character" w:customStyle="1" w:styleId="Ttulo4Car">
    <w:name w:val="Título 4 Car"/>
    <w:basedOn w:val="Fuentedeprrafopredeter"/>
    <w:link w:val="Ttulo4"/>
    <w:uiPriority w:val="9"/>
    <w:semiHidden/>
    <w:rsid w:val="00ED499F"/>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ED499F"/>
    <w:pPr>
      <w:spacing w:after="100" w:afterAutospacing="1"/>
      <w:jc w:val="left"/>
    </w:pPr>
    <w:rPr>
      <w:rFonts w:ascii="Times New Roman" w:eastAsia="Times New Roman" w:hAnsi="Times New Roman" w:cs="Times New Roman"/>
      <w:sz w:val="24"/>
      <w:szCs w:val="24"/>
      <w:lang w:eastAsia="es-EC"/>
    </w:rPr>
  </w:style>
  <w:style w:type="character" w:customStyle="1" w:styleId="Ttulo3Car">
    <w:name w:val="Título 3 Car"/>
    <w:basedOn w:val="Fuentedeprrafopredeter"/>
    <w:link w:val="Ttulo3"/>
    <w:uiPriority w:val="9"/>
    <w:semiHidden/>
    <w:rsid w:val="00ED499F"/>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rsid w:val="00ED4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4677">
      <w:bodyDiv w:val="1"/>
      <w:marLeft w:val="0"/>
      <w:marRight w:val="0"/>
      <w:marTop w:val="0"/>
      <w:marBottom w:val="0"/>
      <w:divBdr>
        <w:top w:val="none" w:sz="0" w:space="0" w:color="auto"/>
        <w:left w:val="none" w:sz="0" w:space="0" w:color="auto"/>
        <w:bottom w:val="none" w:sz="0" w:space="0" w:color="auto"/>
        <w:right w:val="none" w:sz="0" w:space="0" w:color="auto"/>
      </w:divBdr>
    </w:div>
    <w:div w:id="18521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1AD63-B3C7-4D6F-A27E-2395F773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11F59-8DF3-4E49-AFC8-BD4E5B053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3A1A5-53CB-42D2-9EF6-9CD2C43EF227}">
  <ds:schemaRefs>
    <ds:schemaRef ds:uri="http://schemas.openxmlformats.org/officeDocument/2006/bibliography"/>
  </ds:schemaRefs>
</ds:datastoreItem>
</file>

<file path=customXml/itemProps4.xml><?xml version="1.0" encoding="utf-8"?>
<ds:datastoreItem xmlns:ds="http://schemas.openxmlformats.org/officeDocument/2006/customXml" ds:itemID="{C90B7C1E-F9A9-45AA-B875-EAE49E29E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6</Pages>
  <Words>1570</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ULEAM</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ULEAM</dc:creator>
  <cp:lastModifiedBy>ZAMBRANO MERA VIRGINIA MONSERRATE</cp:lastModifiedBy>
  <cp:revision>58</cp:revision>
  <cp:lastPrinted>2025-01-13T15:51:00Z</cp:lastPrinted>
  <dcterms:created xsi:type="dcterms:W3CDTF">2024-11-14T20:37:00Z</dcterms:created>
  <dcterms:modified xsi:type="dcterms:W3CDTF">2025-09-08T21:47:00Z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