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C071" w14:textId="2FE165C5" w:rsidR="00025C67" w:rsidRPr="002A3C18" w:rsidRDefault="004A5FFC" w:rsidP="004A5FFC">
      <w:pPr>
        <w:jc w:val="right"/>
        <w:rPr>
          <w:rFonts w:ascii="Arial" w:hAnsi="Arial" w:cs="Arial"/>
        </w:rPr>
      </w:pPr>
      <w:r w:rsidRPr="005C6225">
        <w:rPr>
          <w:rFonts w:ascii="Arial" w:hAnsi="Arial" w:cs="Arial"/>
          <w:color w:val="808080" w:themeColor="background1" w:themeShade="80"/>
        </w:rPr>
        <w:t>Manta</w:t>
      </w:r>
      <w:r w:rsidRPr="00BD2760">
        <w:rPr>
          <w:rFonts w:ascii="Arial" w:hAnsi="Arial" w:cs="Arial"/>
          <w:color w:val="000000" w:themeColor="text1"/>
        </w:rPr>
        <w:t>,</w:t>
      </w:r>
      <w:r w:rsidRPr="00BD2760">
        <w:rPr>
          <w:rFonts w:ascii="Arial" w:hAnsi="Arial" w:cs="Arial"/>
          <w:color w:val="A6A6A6" w:themeColor="background1" w:themeShade="A6"/>
        </w:rPr>
        <w:t xml:space="preserve"> </w:t>
      </w:r>
      <w:r w:rsidR="006F2132" w:rsidRPr="005C6225">
        <w:rPr>
          <w:rFonts w:ascii="Arial" w:hAnsi="Arial" w:cs="Arial"/>
          <w:color w:val="808080" w:themeColor="background1" w:themeShade="80"/>
        </w:rPr>
        <w:t>25</w:t>
      </w:r>
      <w:r w:rsidRPr="00BD2760">
        <w:rPr>
          <w:rFonts w:ascii="Arial" w:hAnsi="Arial" w:cs="Arial"/>
          <w:color w:val="A6A6A6" w:themeColor="background1" w:themeShade="A6"/>
        </w:rPr>
        <w:t xml:space="preserve"> </w:t>
      </w:r>
      <w:r w:rsidRPr="002A3C18">
        <w:rPr>
          <w:rFonts w:ascii="Arial" w:hAnsi="Arial" w:cs="Arial"/>
        </w:rPr>
        <w:t xml:space="preserve">de </w:t>
      </w:r>
      <w:r w:rsidRPr="005C6225">
        <w:rPr>
          <w:rFonts w:ascii="Arial" w:hAnsi="Arial" w:cs="Arial"/>
          <w:color w:val="808080" w:themeColor="background1" w:themeShade="80"/>
        </w:rPr>
        <w:t xml:space="preserve">julio </w:t>
      </w:r>
      <w:r w:rsidRPr="002A3C18">
        <w:rPr>
          <w:rFonts w:ascii="Arial" w:hAnsi="Arial" w:cs="Arial"/>
        </w:rPr>
        <w:t xml:space="preserve">de </w:t>
      </w:r>
      <w:r w:rsidRPr="00B91128">
        <w:rPr>
          <w:rFonts w:ascii="Arial" w:hAnsi="Arial" w:cs="Arial"/>
        </w:rPr>
        <w:t>202</w:t>
      </w:r>
      <w:r w:rsidR="00B91128">
        <w:rPr>
          <w:rFonts w:ascii="Arial" w:hAnsi="Arial" w:cs="Arial"/>
          <w:color w:val="808080" w:themeColor="background1" w:themeShade="80"/>
        </w:rPr>
        <w:t>3</w:t>
      </w:r>
    </w:p>
    <w:p w14:paraId="46D46A8F" w14:textId="77777777" w:rsidR="00CA5975" w:rsidRDefault="00CA5975" w:rsidP="004A5FFC">
      <w:pPr>
        <w:spacing w:after="0"/>
        <w:jc w:val="both"/>
        <w:rPr>
          <w:rFonts w:ascii="Arial" w:hAnsi="Arial" w:cs="Arial"/>
        </w:rPr>
      </w:pPr>
    </w:p>
    <w:p w14:paraId="01CF5CE5" w14:textId="1CFC9B1E" w:rsidR="004D4B53" w:rsidRPr="00BD2760" w:rsidRDefault="002C099D" w:rsidP="004A5FFC">
      <w:pPr>
        <w:spacing w:after="0"/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>Señor</w:t>
      </w:r>
      <w:r w:rsidRPr="005C6225">
        <w:rPr>
          <w:rFonts w:ascii="Arial" w:hAnsi="Arial" w:cs="Arial"/>
          <w:color w:val="808080" w:themeColor="background1" w:themeShade="80"/>
        </w:rPr>
        <w:t>/a</w:t>
      </w:r>
    </w:p>
    <w:p w14:paraId="1E3C85A1" w14:textId="1DDE755D" w:rsidR="00363BB3" w:rsidRPr="005A1B8D" w:rsidRDefault="00363BB3" w:rsidP="004A5FFC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C6225">
        <w:rPr>
          <w:rFonts w:ascii="Arial" w:hAnsi="Arial" w:cs="Arial"/>
          <w:color w:val="808080" w:themeColor="background1" w:themeShade="80"/>
        </w:rPr>
        <w:t xml:space="preserve">Ing. Vélez Fernández </w:t>
      </w:r>
      <w:r w:rsidRPr="005A1B8D">
        <w:rPr>
          <w:rFonts w:ascii="Arial" w:hAnsi="Arial" w:cs="Arial"/>
          <w:color w:val="808080" w:themeColor="background1" w:themeShade="80"/>
        </w:rPr>
        <w:t xml:space="preserve">Benjamín, </w:t>
      </w:r>
      <w:r w:rsidR="002C099D" w:rsidRPr="005A1B8D">
        <w:rPr>
          <w:rFonts w:ascii="Arial" w:hAnsi="Arial" w:cs="Arial"/>
          <w:color w:val="808080" w:themeColor="background1" w:themeShade="80"/>
        </w:rPr>
        <w:t>PhD.</w:t>
      </w:r>
    </w:p>
    <w:p w14:paraId="7685E8EC" w14:textId="637CAD69" w:rsidR="00DC619E" w:rsidRPr="005C6225" w:rsidRDefault="00E51AE4" w:rsidP="004A5FFC">
      <w:pPr>
        <w:spacing w:after="0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5A1B8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DECANO/A DE LA FACULTAD</w:t>
      </w:r>
      <w:r w:rsidR="00B91128" w:rsidRPr="005A1B8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/EXTENSIÓN</w:t>
      </w:r>
      <w:r w:rsidR="005A1B8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….</w:t>
      </w:r>
    </w:p>
    <w:p w14:paraId="500947D0" w14:textId="3779E374" w:rsidR="00363BB3" w:rsidRPr="00E51AE4" w:rsidRDefault="00E51AE4" w:rsidP="004A5FFC">
      <w:pPr>
        <w:spacing w:after="0"/>
        <w:jc w:val="both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r w:rsidRPr="00E51AE4">
        <w:rPr>
          <w:rFonts w:ascii="Arial" w:hAnsi="Arial" w:cs="Arial"/>
          <w:b/>
          <w:bCs/>
          <w:color w:val="000000" w:themeColor="text1"/>
          <w:sz w:val="20"/>
          <w:szCs w:val="20"/>
        </w:rPr>
        <w:t>UNIVERSIDAD LAICA “ELOY ALFARO” DE MANABÍ</w:t>
      </w:r>
    </w:p>
    <w:p w14:paraId="54AFF56A" w14:textId="1379B569" w:rsidR="004A5FFC" w:rsidRPr="002A3C18" w:rsidRDefault="00EE7E83" w:rsidP="004A5F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  <w:r w:rsidR="004A5FFC" w:rsidRPr="002A3C18">
        <w:rPr>
          <w:rFonts w:ascii="Arial" w:hAnsi="Arial" w:cs="Arial"/>
        </w:rPr>
        <w:t>.-</w:t>
      </w:r>
    </w:p>
    <w:p w14:paraId="5F9227B5" w14:textId="5E2A97B5" w:rsidR="006764C2" w:rsidRDefault="006764C2" w:rsidP="004312CA">
      <w:pPr>
        <w:jc w:val="both"/>
        <w:rPr>
          <w:rFonts w:ascii="Arial" w:hAnsi="Arial" w:cs="Arial"/>
        </w:rPr>
      </w:pPr>
    </w:p>
    <w:p w14:paraId="230AE12F" w14:textId="3CFD02C7" w:rsidR="00E51AE4" w:rsidRPr="002A3C18" w:rsidRDefault="00E51AE4" w:rsidP="00431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14:paraId="3EFCF179" w14:textId="58268F90" w:rsidR="00DE7C55" w:rsidRDefault="002D466E" w:rsidP="004312CA">
      <w:p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 xml:space="preserve">Quien suscribe, </w:t>
      </w:r>
      <w:r w:rsidRPr="005C6225">
        <w:rPr>
          <w:rFonts w:ascii="Arial" w:hAnsi="Arial" w:cs="Arial"/>
          <w:color w:val="808080" w:themeColor="background1" w:themeShade="80"/>
        </w:rPr>
        <w:t xml:space="preserve">Vélez </w:t>
      </w:r>
      <w:r w:rsidR="004312CA" w:rsidRPr="005C6225">
        <w:rPr>
          <w:rFonts w:ascii="Arial" w:hAnsi="Arial" w:cs="Arial"/>
          <w:color w:val="808080" w:themeColor="background1" w:themeShade="80"/>
        </w:rPr>
        <w:t>Fernández</w:t>
      </w:r>
      <w:r w:rsidRPr="005C6225">
        <w:rPr>
          <w:rFonts w:ascii="Arial" w:hAnsi="Arial" w:cs="Arial"/>
          <w:color w:val="808080" w:themeColor="background1" w:themeShade="80"/>
        </w:rPr>
        <w:t xml:space="preserve"> </w:t>
      </w:r>
      <w:r w:rsidR="004312CA" w:rsidRPr="005C6225">
        <w:rPr>
          <w:rFonts w:ascii="Arial" w:hAnsi="Arial" w:cs="Arial"/>
          <w:color w:val="808080" w:themeColor="background1" w:themeShade="80"/>
        </w:rPr>
        <w:t>Mathías Benjamín</w:t>
      </w:r>
      <w:r w:rsidRPr="005C6225">
        <w:rPr>
          <w:rFonts w:ascii="Arial" w:hAnsi="Arial" w:cs="Arial"/>
          <w:color w:val="808080" w:themeColor="background1" w:themeShade="80"/>
        </w:rPr>
        <w:t xml:space="preserve"> </w:t>
      </w:r>
      <w:r w:rsidRPr="002A3C18">
        <w:rPr>
          <w:rFonts w:ascii="Arial" w:hAnsi="Arial" w:cs="Arial"/>
        </w:rPr>
        <w:t xml:space="preserve">con cédula de </w:t>
      </w:r>
      <w:r w:rsidRPr="005A1B8D">
        <w:rPr>
          <w:rFonts w:ascii="Arial" w:hAnsi="Arial" w:cs="Arial"/>
        </w:rPr>
        <w:t>i</w:t>
      </w:r>
      <w:r w:rsidR="00AF2344" w:rsidRPr="005A1B8D">
        <w:rPr>
          <w:rFonts w:ascii="Arial" w:hAnsi="Arial" w:cs="Arial"/>
        </w:rPr>
        <w:t xml:space="preserve">dentidad </w:t>
      </w:r>
      <w:r w:rsidR="003B22D4" w:rsidRPr="005A1B8D">
        <w:rPr>
          <w:rFonts w:ascii="Arial" w:hAnsi="Arial" w:cs="Arial"/>
          <w:color w:val="808080" w:themeColor="background1" w:themeShade="80"/>
        </w:rPr>
        <w:t>123456789-0</w:t>
      </w:r>
      <w:r w:rsidR="00AF2344" w:rsidRPr="005A1B8D">
        <w:rPr>
          <w:rFonts w:ascii="Arial" w:hAnsi="Arial" w:cs="Arial"/>
          <w:color w:val="808080" w:themeColor="background1" w:themeShade="80"/>
        </w:rPr>
        <w:t xml:space="preserve"> </w:t>
      </w:r>
      <w:r w:rsidR="00AF2344" w:rsidRPr="005A1B8D">
        <w:rPr>
          <w:rFonts w:ascii="Arial" w:hAnsi="Arial" w:cs="Arial"/>
        </w:rPr>
        <w:t>profesor</w:t>
      </w:r>
      <w:r w:rsidR="00081343" w:rsidRPr="005A1B8D">
        <w:rPr>
          <w:rFonts w:ascii="Arial" w:hAnsi="Arial" w:cs="Arial"/>
          <w:color w:val="808080" w:themeColor="background1" w:themeShade="80"/>
        </w:rPr>
        <w:t>/a</w:t>
      </w:r>
      <w:r w:rsidR="00AF2344" w:rsidRPr="005A1B8D">
        <w:rPr>
          <w:rFonts w:ascii="Arial" w:hAnsi="Arial" w:cs="Arial"/>
          <w:color w:val="808080" w:themeColor="background1" w:themeShade="80"/>
        </w:rPr>
        <w:t xml:space="preserve"> </w:t>
      </w:r>
      <w:r w:rsidR="00AF2344" w:rsidRPr="005A1B8D">
        <w:rPr>
          <w:rFonts w:ascii="Arial" w:hAnsi="Arial" w:cs="Arial"/>
        </w:rPr>
        <w:t>titular</w:t>
      </w:r>
      <w:r w:rsidR="00D25D63" w:rsidRPr="005A1B8D">
        <w:rPr>
          <w:rFonts w:ascii="Arial" w:hAnsi="Arial" w:cs="Arial"/>
        </w:rPr>
        <w:t xml:space="preserve"> principal</w:t>
      </w:r>
      <w:r w:rsidR="00AF2344" w:rsidRPr="005A1B8D">
        <w:rPr>
          <w:rFonts w:ascii="Arial" w:hAnsi="Arial" w:cs="Arial"/>
        </w:rPr>
        <w:t xml:space="preserve">, con dedicación a tiempo completo, </w:t>
      </w:r>
      <w:r w:rsidR="003B22D4" w:rsidRPr="005A1B8D">
        <w:rPr>
          <w:rFonts w:ascii="Arial" w:hAnsi="Arial" w:cs="Arial"/>
        </w:rPr>
        <w:t>d</w:t>
      </w:r>
      <w:r w:rsidR="00A22ACA" w:rsidRPr="005A1B8D">
        <w:rPr>
          <w:rFonts w:ascii="Arial" w:hAnsi="Arial" w:cs="Arial"/>
        </w:rPr>
        <w:t>e</w:t>
      </w:r>
      <w:r w:rsidR="00B91128" w:rsidRPr="005A1B8D">
        <w:rPr>
          <w:rFonts w:ascii="Arial" w:hAnsi="Arial" w:cs="Arial"/>
        </w:rPr>
        <w:t xml:space="preserve"> </w:t>
      </w:r>
      <w:r w:rsidR="00A22ACA" w:rsidRPr="005A1B8D">
        <w:rPr>
          <w:rFonts w:ascii="Arial" w:hAnsi="Arial" w:cs="Arial"/>
        </w:rPr>
        <w:t>l</w:t>
      </w:r>
      <w:r w:rsidR="00B91128" w:rsidRPr="005A1B8D">
        <w:rPr>
          <w:rFonts w:ascii="Arial" w:hAnsi="Arial" w:cs="Arial"/>
        </w:rPr>
        <w:t>a</w:t>
      </w:r>
      <w:r w:rsidR="00A22ACA" w:rsidRPr="005A1B8D">
        <w:rPr>
          <w:rFonts w:ascii="Arial" w:hAnsi="Arial" w:cs="Arial"/>
        </w:rPr>
        <w:t xml:space="preserve"> </w:t>
      </w:r>
      <w:bookmarkStart w:id="0" w:name="_Hlk109720745"/>
      <w:r w:rsidR="003B22D4" w:rsidRPr="005A1B8D">
        <w:rPr>
          <w:rFonts w:ascii="Arial" w:hAnsi="Arial" w:cs="Arial"/>
          <w:color w:val="808080" w:themeColor="background1" w:themeShade="80"/>
        </w:rPr>
        <w:t>Facultad</w:t>
      </w:r>
      <w:r w:rsidR="00B91128" w:rsidRPr="005A1B8D">
        <w:rPr>
          <w:rFonts w:ascii="Arial" w:hAnsi="Arial" w:cs="Arial"/>
          <w:color w:val="808080" w:themeColor="background1" w:themeShade="80"/>
        </w:rPr>
        <w:t>/</w:t>
      </w:r>
      <w:r w:rsidR="003B22D4" w:rsidRPr="005A1B8D">
        <w:rPr>
          <w:rFonts w:ascii="Arial" w:hAnsi="Arial" w:cs="Arial"/>
          <w:color w:val="808080" w:themeColor="background1" w:themeShade="80"/>
        </w:rPr>
        <w:t>Extensión</w:t>
      </w:r>
      <w:bookmarkEnd w:id="0"/>
      <w:r w:rsidR="005A1B8D" w:rsidRPr="005A1B8D">
        <w:rPr>
          <w:rFonts w:ascii="Arial" w:hAnsi="Arial" w:cs="Arial"/>
          <w:color w:val="808080" w:themeColor="background1" w:themeShade="80"/>
        </w:rPr>
        <w:t xml:space="preserve"> ….</w:t>
      </w:r>
      <w:r w:rsidR="003B22D4" w:rsidRPr="005C6225">
        <w:rPr>
          <w:rFonts w:ascii="Arial" w:hAnsi="Arial" w:cs="Arial"/>
          <w:color w:val="808080" w:themeColor="background1" w:themeShade="80"/>
        </w:rPr>
        <w:t xml:space="preserve"> </w:t>
      </w:r>
      <w:r w:rsidR="003B22D4" w:rsidRPr="002A3C18">
        <w:rPr>
          <w:rFonts w:ascii="Arial" w:hAnsi="Arial" w:cs="Arial"/>
        </w:rPr>
        <w:t xml:space="preserve">Carrera </w:t>
      </w:r>
      <w:r w:rsidR="004312CA" w:rsidRPr="005C6225">
        <w:rPr>
          <w:rFonts w:ascii="Arial" w:hAnsi="Arial" w:cs="Arial"/>
          <w:color w:val="808080" w:themeColor="background1" w:themeShade="80"/>
        </w:rPr>
        <w:t>Gestión de la Información Gerencial</w:t>
      </w:r>
      <w:r w:rsidR="00F33D2F" w:rsidRPr="002A3C18">
        <w:rPr>
          <w:rFonts w:ascii="Arial" w:hAnsi="Arial" w:cs="Arial"/>
        </w:rPr>
        <w:t xml:space="preserve">, </w:t>
      </w:r>
      <w:r w:rsidR="009E2C3D" w:rsidRPr="00344C94">
        <w:rPr>
          <w:rFonts w:ascii="Arial" w:hAnsi="Arial" w:cs="Arial"/>
        </w:rPr>
        <w:t xml:space="preserve">considerando lo señalado en el </w:t>
      </w:r>
      <w:bookmarkStart w:id="1" w:name="_Hlk110235695"/>
      <w:r w:rsidR="009E2C3D" w:rsidRPr="00344C94">
        <w:rPr>
          <w:rFonts w:ascii="Arial" w:hAnsi="Arial" w:cs="Arial"/>
        </w:rPr>
        <w:t xml:space="preserve">Art. 158 </w:t>
      </w:r>
      <w:bookmarkEnd w:id="1"/>
      <w:r w:rsidR="009E2C3D" w:rsidRPr="00344C94">
        <w:rPr>
          <w:rFonts w:ascii="Arial" w:hAnsi="Arial" w:cs="Arial"/>
        </w:rPr>
        <w:t xml:space="preserve">de la </w:t>
      </w:r>
      <w:r w:rsidR="004C12E7" w:rsidRPr="00344C94">
        <w:rPr>
          <w:rFonts w:ascii="Arial" w:hAnsi="Arial" w:cs="Arial"/>
        </w:rPr>
        <w:t>Ley Orgánica de Educación Superior,</w:t>
      </w:r>
      <w:r w:rsidR="004C12E7" w:rsidRPr="004C12E7">
        <w:rPr>
          <w:rFonts w:ascii="Arial" w:hAnsi="Arial" w:cs="Arial"/>
        </w:rPr>
        <w:t xml:space="preserve"> </w:t>
      </w:r>
      <w:r w:rsidR="00363BB3">
        <w:rPr>
          <w:rFonts w:ascii="Arial" w:hAnsi="Arial" w:cs="Arial"/>
        </w:rPr>
        <w:t xml:space="preserve">tengo bien a solicitar </w:t>
      </w:r>
      <w:r w:rsidR="00027A22">
        <w:rPr>
          <w:rFonts w:ascii="Arial" w:hAnsi="Arial" w:cs="Arial"/>
        </w:rPr>
        <w:t xml:space="preserve">a Usted </w:t>
      </w:r>
      <w:r w:rsidR="00027A22" w:rsidRPr="00D0690D">
        <w:rPr>
          <w:rFonts w:ascii="Arial" w:hAnsi="Arial" w:cs="Arial"/>
        </w:rPr>
        <w:t xml:space="preserve">de la manera más comedida, </w:t>
      </w:r>
      <w:r w:rsidR="00363BB3">
        <w:rPr>
          <w:rFonts w:ascii="Arial" w:hAnsi="Arial" w:cs="Arial"/>
        </w:rPr>
        <w:t xml:space="preserve">que se </w:t>
      </w:r>
      <w:r w:rsidR="004C12E7">
        <w:rPr>
          <w:rFonts w:ascii="Arial" w:hAnsi="Arial" w:cs="Arial"/>
        </w:rPr>
        <w:t xml:space="preserve">me </w:t>
      </w:r>
      <w:r w:rsidR="00363BB3">
        <w:rPr>
          <w:rFonts w:ascii="Arial" w:hAnsi="Arial" w:cs="Arial"/>
        </w:rPr>
        <w:t xml:space="preserve">considere la concesión </w:t>
      </w:r>
      <w:r w:rsidR="00E5485C">
        <w:rPr>
          <w:rFonts w:ascii="Arial" w:hAnsi="Arial" w:cs="Arial"/>
        </w:rPr>
        <w:t>de un</w:t>
      </w:r>
      <w:r w:rsidR="00363BB3">
        <w:rPr>
          <w:rFonts w:ascii="Arial" w:hAnsi="Arial" w:cs="Arial"/>
        </w:rPr>
        <w:t xml:space="preserve"> </w:t>
      </w:r>
      <w:r w:rsidR="00E5485C" w:rsidRPr="00A22ACA">
        <w:rPr>
          <w:rFonts w:ascii="Arial" w:hAnsi="Arial" w:cs="Arial"/>
        </w:rPr>
        <w:t>Período Sabático</w:t>
      </w:r>
      <w:r w:rsidR="00D26442" w:rsidRPr="00A22ACA">
        <w:rPr>
          <w:rFonts w:ascii="Arial" w:hAnsi="Arial" w:cs="Arial"/>
        </w:rPr>
        <w:t xml:space="preserve"> (</w:t>
      </w:r>
      <w:r w:rsidR="00D26442" w:rsidRPr="00880F33">
        <w:rPr>
          <w:rFonts w:ascii="Arial" w:hAnsi="Arial" w:cs="Arial"/>
          <w:color w:val="808080" w:themeColor="background1" w:themeShade="80"/>
        </w:rPr>
        <w:t xml:space="preserve">12 </w:t>
      </w:r>
      <w:r w:rsidR="00D26442" w:rsidRPr="00A22ACA">
        <w:rPr>
          <w:rFonts w:ascii="Arial" w:hAnsi="Arial" w:cs="Arial"/>
        </w:rPr>
        <w:t>meses)</w:t>
      </w:r>
      <w:r w:rsidR="00E5485C" w:rsidRPr="00A22ACA">
        <w:rPr>
          <w:rFonts w:ascii="Arial" w:hAnsi="Arial" w:cs="Arial"/>
        </w:rPr>
        <w:t>,</w:t>
      </w:r>
      <w:r w:rsidR="00E5485C">
        <w:rPr>
          <w:rFonts w:ascii="Arial" w:hAnsi="Arial" w:cs="Arial"/>
        </w:rPr>
        <w:t xml:space="preserve"> para el periodo académico 202</w:t>
      </w:r>
      <w:r w:rsidR="00E5485C" w:rsidRPr="005C6225">
        <w:rPr>
          <w:rFonts w:ascii="Arial" w:hAnsi="Arial" w:cs="Arial"/>
          <w:color w:val="808080" w:themeColor="background1" w:themeShade="80"/>
        </w:rPr>
        <w:t>3</w:t>
      </w:r>
      <w:r w:rsidR="00E5485C">
        <w:rPr>
          <w:rFonts w:ascii="Arial" w:hAnsi="Arial" w:cs="Arial"/>
        </w:rPr>
        <w:t>(</w:t>
      </w:r>
      <w:r w:rsidR="00E5485C" w:rsidRPr="005C6225">
        <w:rPr>
          <w:rFonts w:ascii="Arial" w:hAnsi="Arial" w:cs="Arial"/>
          <w:color w:val="808080" w:themeColor="background1" w:themeShade="80"/>
        </w:rPr>
        <w:t>1</w:t>
      </w:r>
      <w:r w:rsidR="00E5485C">
        <w:rPr>
          <w:rFonts w:ascii="Arial" w:hAnsi="Arial" w:cs="Arial"/>
        </w:rPr>
        <w:t>) hasta el periodo académico 202</w:t>
      </w:r>
      <w:r w:rsidR="00E5485C" w:rsidRPr="005C6225">
        <w:rPr>
          <w:rFonts w:ascii="Arial" w:hAnsi="Arial" w:cs="Arial"/>
          <w:color w:val="808080" w:themeColor="background1" w:themeShade="80"/>
        </w:rPr>
        <w:t>3</w:t>
      </w:r>
      <w:r w:rsidR="00E5485C">
        <w:rPr>
          <w:rFonts w:ascii="Arial" w:hAnsi="Arial" w:cs="Arial"/>
        </w:rPr>
        <w:t>(</w:t>
      </w:r>
      <w:r w:rsidR="00E5485C" w:rsidRPr="005C6225">
        <w:rPr>
          <w:rFonts w:ascii="Arial" w:hAnsi="Arial" w:cs="Arial"/>
          <w:color w:val="808080" w:themeColor="background1" w:themeShade="80"/>
        </w:rPr>
        <w:t>2</w:t>
      </w:r>
      <w:r w:rsidR="000E5FDB">
        <w:rPr>
          <w:rFonts w:ascii="Arial" w:hAnsi="Arial" w:cs="Arial"/>
        </w:rPr>
        <w:t>) para realizar</w:t>
      </w:r>
      <w:r w:rsidR="00BD218D">
        <w:rPr>
          <w:rFonts w:ascii="Arial" w:hAnsi="Arial" w:cs="Arial"/>
        </w:rPr>
        <w:t>:</w:t>
      </w:r>
    </w:p>
    <w:p w14:paraId="1902551B" w14:textId="77777777" w:rsidR="00CA5975" w:rsidRPr="00A96ED5" w:rsidRDefault="00CA5975" w:rsidP="00CA5975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7371" w:type="dxa"/>
        <w:jc w:val="center"/>
        <w:tblLook w:val="04A0" w:firstRow="1" w:lastRow="0" w:firstColumn="1" w:lastColumn="0" w:noHBand="0" w:noVBand="1"/>
      </w:tblPr>
      <w:tblGrid>
        <w:gridCol w:w="6804"/>
        <w:gridCol w:w="567"/>
      </w:tblGrid>
      <w:tr w:rsidR="00DE7C55" w:rsidRPr="00A96ED5" w14:paraId="3BD850F2" w14:textId="77777777" w:rsidTr="00CA5975">
        <w:trPr>
          <w:trHeight w:val="295"/>
          <w:jc w:val="center"/>
        </w:trPr>
        <w:tc>
          <w:tcPr>
            <w:tcW w:w="6804" w:type="dxa"/>
          </w:tcPr>
          <w:p w14:paraId="4A22FFA0" w14:textId="31ACF363" w:rsidR="00DE7C55" w:rsidRPr="00BD218D" w:rsidRDefault="00BD218D" w:rsidP="005A1B8D">
            <w:pPr>
              <w:rPr>
                <w:rFonts w:ascii="Arial" w:hAnsi="Arial" w:cs="Arial"/>
              </w:rPr>
            </w:pPr>
            <w:r w:rsidRPr="00BD218D">
              <w:rPr>
                <w:rFonts w:ascii="Arial" w:hAnsi="Arial" w:cs="Arial"/>
              </w:rPr>
              <w:t>Estudios de doctorado (PhD) y/o su equivalente</w:t>
            </w:r>
            <w:r w:rsidR="005A1B8D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3BB57863" w14:textId="1B2A5773" w:rsidR="00DE7C55" w:rsidRPr="00A96ED5" w:rsidRDefault="003D4BD4" w:rsidP="00DE7C5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C6225">
              <w:rPr>
                <w:rFonts w:ascii="Arial" w:hAnsi="Arial" w:cs="Arial"/>
                <w:b/>
                <w:bCs/>
                <w:color w:val="808080" w:themeColor="background1" w:themeShade="80"/>
              </w:rPr>
              <w:t>X</w:t>
            </w:r>
          </w:p>
        </w:tc>
      </w:tr>
      <w:tr w:rsidR="00DE7C55" w:rsidRPr="00A96ED5" w14:paraId="62A7CB6F" w14:textId="77777777" w:rsidTr="00CA5975">
        <w:trPr>
          <w:trHeight w:val="313"/>
          <w:jc w:val="center"/>
        </w:trPr>
        <w:tc>
          <w:tcPr>
            <w:tcW w:w="6804" w:type="dxa"/>
          </w:tcPr>
          <w:p w14:paraId="74A62BBA" w14:textId="5CED6D6E" w:rsidR="00DE7C55" w:rsidRPr="00BD218D" w:rsidRDefault="00BD218D" w:rsidP="005A1B8D">
            <w:pPr>
              <w:rPr>
                <w:rFonts w:ascii="Arial" w:hAnsi="Arial" w:cs="Arial"/>
              </w:rPr>
            </w:pPr>
            <w:r w:rsidRPr="005A1B8D">
              <w:rPr>
                <w:rFonts w:ascii="Arial" w:hAnsi="Arial" w:cs="Arial"/>
              </w:rPr>
              <w:t>Trabajos de investigación</w:t>
            </w:r>
            <w:r w:rsidR="005A1B8D" w:rsidRPr="005A1B8D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25E87A47" w14:textId="77777777" w:rsidR="00DE7C55" w:rsidRPr="00A96ED5" w:rsidRDefault="00DE7C55" w:rsidP="00DE7C5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</w:tc>
      </w:tr>
    </w:tbl>
    <w:p w14:paraId="3CA86633" w14:textId="77777777" w:rsidR="00681317" w:rsidRPr="002A3C18" w:rsidRDefault="00681317" w:rsidP="00B671DB">
      <w:pPr>
        <w:spacing w:after="0"/>
        <w:jc w:val="both"/>
        <w:rPr>
          <w:rFonts w:ascii="Arial" w:hAnsi="Arial" w:cs="Arial"/>
        </w:rPr>
      </w:pPr>
    </w:p>
    <w:p w14:paraId="5CB869CF" w14:textId="67D9B802" w:rsidR="00B91128" w:rsidRPr="000E7A48" w:rsidRDefault="005C28FC" w:rsidP="00B9112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</w:t>
      </w:r>
      <w:r w:rsidR="00C018A4" w:rsidRPr="002A3C18">
        <w:rPr>
          <w:rFonts w:ascii="Arial" w:hAnsi="Arial" w:cs="Arial"/>
        </w:rPr>
        <w:t xml:space="preserve">eclaro conocer </w:t>
      </w:r>
      <w:r w:rsidR="009E2C3D">
        <w:rPr>
          <w:rFonts w:ascii="Arial" w:hAnsi="Arial" w:cs="Arial"/>
        </w:rPr>
        <w:t xml:space="preserve">lo señalado en </w:t>
      </w:r>
      <w:r w:rsidR="009E2C3D" w:rsidRPr="000E7A48">
        <w:rPr>
          <w:rFonts w:ascii="Arial" w:hAnsi="Arial" w:cs="Arial"/>
        </w:rPr>
        <w:t>el Art. 237 del Estatuto de la Uleam “</w:t>
      </w:r>
      <w:r w:rsidR="00B91128" w:rsidRPr="000E7A48">
        <w:rPr>
          <w:rFonts w:ascii="Arial" w:hAnsi="Arial" w:cs="Arial"/>
          <w:i/>
          <w:iCs/>
        </w:rPr>
        <w:t xml:space="preserve">Los/as profesores/as titulares principales a tiempo completo podrán acogerse al período sabático, luego de seis años de labores ininterrumpidas, y que consiste en un permiso de hasta doce meses para realizar estudios o trabajos de investigación. La Dirección de Investigación emitirá el informe técnico previo a la presentación del plan académico de el/la profesor/a, para la respectiva resolución del Consejo de Facultad, Sede o Extensión. Del particular se notificará a </w:t>
      </w:r>
      <w:proofErr w:type="spellStart"/>
      <w:r w:rsidR="00B91128" w:rsidRPr="000E7A48">
        <w:rPr>
          <w:rFonts w:ascii="Arial" w:hAnsi="Arial" w:cs="Arial"/>
          <w:i/>
          <w:iCs/>
        </w:rPr>
        <w:t>el</w:t>
      </w:r>
      <w:proofErr w:type="spellEnd"/>
      <w:r w:rsidR="00B91128" w:rsidRPr="000E7A48">
        <w:rPr>
          <w:rFonts w:ascii="Arial" w:hAnsi="Arial" w:cs="Arial"/>
          <w:i/>
          <w:iCs/>
        </w:rPr>
        <w:t>/la Rector/a quien lo derivará a conocimiento del Pleno del OCS para la respectiva resolución.</w:t>
      </w:r>
    </w:p>
    <w:p w14:paraId="2BAE5277" w14:textId="77777777" w:rsidR="00B91128" w:rsidRPr="000E7A48" w:rsidRDefault="00B91128" w:rsidP="00B91128">
      <w:pPr>
        <w:jc w:val="both"/>
        <w:rPr>
          <w:rFonts w:ascii="Arial" w:hAnsi="Arial" w:cs="Arial"/>
          <w:i/>
          <w:iCs/>
        </w:rPr>
      </w:pPr>
      <w:r w:rsidRPr="000E7A48">
        <w:rPr>
          <w:rFonts w:ascii="Arial" w:hAnsi="Arial" w:cs="Arial"/>
          <w:i/>
          <w:iCs/>
        </w:rPr>
        <w:t xml:space="preserve">El/la profesor/a percibirá su remuneración y cualquier otro beneficio, mientras haga uso de este. Cumplido el mismo, el/la docente deberá reintegrarse inmediatamente; presentando al Consejo de Facultad, Sede o Extensión el informe de sus actividades, el producto de su investigación y posteriormente socializarlo con la comunidad universitaria. Aprobado el informe y evidenciado el producto de la investigación, el órgano de cogobierno, derivará la documentación y resolución motivada a </w:t>
      </w:r>
      <w:proofErr w:type="spellStart"/>
      <w:r w:rsidRPr="000E7A48">
        <w:rPr>
          <w:rFonts w:ascii="Arial" w:hAnsi="Arial" w:cs="Arial"/>
          <w:i/>
          <w:iCs/>
        </w:rPr>
        <w:t>el</w:t>
      </w:r>
      <w:proofErr w:type="spellEnd"/>
      <w:r w:rsidRPr="000E7A48">
        <w:rPr>
          <w:rFonts w:ascii="Arial" w:hAnsi="Arial" w:cs="Arial"/>
          <w:i/>
          <w:iCs/>
        </w:rPr>
        <w:t>/la Rector/a para el trámite de cumplimiento.</w:t>
      </w:r>
    </w:p>
    <w:p w14:paraId="2C52FED9" w14:textId="37BBB135" w:rsidR="00B91128" w:rsidRPr="00B91128" w:rsidRDefault="00B91128" w:rsidP="00B91128">
      <w:pPr>
        <w:jc w:val="both"/>
        <w:rPr>
          <w:rFonts w:ascii="Arial" w:hAnsi="Arial" w:cs="Arial"/>
          <w:i/>
          <w:iCs/>
        </w:rPr>
      </w:pPr>
      <w:r w:rsidRPr="000E7A48">
        <w:rPr>
          <w:rFonts w:ascii="Arial" w:hAnsi="Arial" w:cs="Arial"/>
          <w:i/>
          <w:iCs/>
        </w:rPr>
        <w:t> De no cumplir con los resultados declarados en el plan académico o no reintegrarse inmediatamente a sus labores sin la debida justificación, deberá restituir en un plazo de hasta 30 días los valores recibidos, con los respectivos intereses legales.”</w:t>
      </w:r>
    </w:p>
    <w:p w14:paraId="065F42BE" w14:textId="073B0F03" w:rsidR="005C28FC" w:rsidRDefault="005C28FC" w:rsidP="00431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 declaro que </w:t>
      </w:r>
      <w:r w:rsidRPr="005C28FC">
        <w:rPr>
          <w:rFonts w:ascii="Arial" w:hAnsi="Arial" w:cs="Arial"/>
        </w:rPr>
        <w:t>es de mi exclusiva responsabilidad la presentación correcta de los documentos</w:t>
      </w:r>
      <w:r>
        <w:rPr>
          <w:rFonts w:ascii="Arial" w:hAnsi="Arial" w:cs="Arial"/>
        </w:rPr>
        <w:t xml:space="preserve"> adjuntos.</w:t>
      </w:r>
    </w:p>
    <w:p w14:paraId="40D2EE9F" w14:textId="53E80045" w:rsidR="00F33D2F" w:rsidRPr="002A3C18" w:rsidRDefault="00F33D2F" w:rsidP="004312CA">
      <w:p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>Adjunto al presente sírvase a encontrar:</w:t>
      </w:r>
    </w:p>
    <w:p w14:paraId="6A36BE40" w14:textId="6677C4A7" w:rsidR="00644820" w:rsidRPr="00864F31" w:rsidRDefault="00644820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767171" w:themeColor="background2" w:themeShade="80"/>
        </w:rPr>
      </w:pPr>
      <w:r w:rsidRPr="00864F31">
        <w:rPr>
          <w:rFonts w:ascii="Arial" w:hAnsi="Arial" w:cs="Arial"/>
          <w:color w:val="767171" w:themeColor="background2" w:themeShade="80"/>
        </w:rPr>
        <w:t>Hoja de vida</w:t>
      </w:r>
      <w:r w:rsidR="00C011DB" w:rsidRPr="00864F31">
        <w:rPr>
          <w:rFonts w:ascii="Arial" w:hAnsi="Arial" w:cs="Arial"/>
          <w:color w:val="767171" w:themeColor="background2" w:themeShade="80"/>
        </w:rPr>
        <w:t xml:space="preserve"> en el formato institucional</w:t>
      </w:r>
      <w:r w:rsidRPr="00864F31">
        <w:rPr>
          <w:rFonts w:ascii="Arial" w:hAnsi="Arial" w:cs="Arial"/>
          <w:color w:val="767171" w:themeColor="background2" w:themeShade="80"/>
        </w:rPr>
        <w:t>.</w:t>
      </w:r>
    </w:p>
    <w:p w14:paraId="437BF2DF" w14:textId="67CD9EA9" w:rsidR="00025C67" w:rsidRPr="00864F31" w:rsidRDefault="007B3A72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767171" w:themeColor="background2" w:themeShade="80"/>
        </w:rPr>
      </w:pPr>
      <w:r w:rsidRPr="00864F31">
        <w:rPr>
          <w:rFonts w:ascii="Arial" w:hAnsi="Arial" w:cs="Arial"/>
          <w:color w:val="767171" w:themeColor="background2" w:themeShade="80"/>
        </w:rPr>
        <w:t xml:space="preserve">Fiel copia de </w:t>
      </w:r>
      <w:r w:rsidR="00025C67" w:rsidRPr="00864F31">
        <w:rPr>
          <w:rFonts w:ascii="Arial" w:hAnsi="Arial" w:cs="Arial"/>
          <w:color w:val="767171" w:themeColor="background2" w:themeShade="80"/>
        </w:rPr>
        <w:t>Acción de personal.</w:t>
      </w:r>
    </w:p>
    <w:p w14:paraId="056F1FCE" w14:textId="2FA27E8E" w:rsidR="008F36E3" w:rsidRPr="00864F31" w:rsidRDefault="00B6620B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767171" w:themeColor="background2" w:themeShade="80"/>
        </w:rPr>
      </w:pPr>
      <w:r w:rsidRPr="00864F31">
        <w:rPr>
          <w:rFonts w:ascii="Arial" w:hAnsi="Arial" w:cs="Arial"/>
          <w:color w:val="767171" w:themeColor="background2" w:themeShade="80"/>
        </w:rPr>
        <w:lastRenderedPageBreak/>
        <w:t xml:space="preserve">Proyecto </w:t>
      </w:r>
      <w:r w:rsidR="002F683F" w:rsidRPr="00864F31">
        <w:rPr>
          <w:rFonts w:ascii="Arial" w:hAnsi="Arial" w:cs="Arial"/>
          <w:color w:val="767171" w:themeColor="background2" w:themeShade="80"/>
        </w:rPr>
        <w:t>o plan académico a ejecuta</w:t>
      </w:r>
      <w:r w:rsidR="00161790" w:rsidRPr="00864F31">
        <w:rPr>
          <w:rFonts w:ascii="Arial" w:hAnsi="Arial" w:cs="Arial"/>
          <w:color w:val="767171" w:themeColor="background2" w:themeShade="80"/>
        </w:rPr>
        <w:t>r</w:t>
      </w:r>
      <w:r w:rsidR="00E41D0D" w:rsidRPr="00864F31">
        <w:rPr>
          <w:rFonts w:ascii="Arial" w:hAnsi="Arial" w:cs="Arial"/>
          <w:color w:val="767171" w:themeColor="background2" w:themeShade="80"/>
        </w:rPr>
        <w:t xml:space="preserve"> durante el periodo sabático</w:t>
      </w:r>
      <w:r w:rsidR="00644820" w:rsidRPr="00864F31">
        <w:rPr>
          <w:rFonts w:ascii="Arial" w:hAnsi="Arial" w:cs="Arial"/>
          <w:color w:val="767171" w:themeColor="background2" w:themeShade="80"/>
        </w:rPr>
        <w:t>, en el modelo facilitado por la Dirección de Investigación e Innovación Social y Tecnológica</w:t>
      </w:r>
      <w:r w:rsidR="00721420" w:rsidRPr="00864F31">
        <w:rPr>
          <w:rFonts w:ascii="Arial" w:hAnsi="Arial" w:cs="Arial"/>
          <w:color w:val="767171" w:themeColor="background2" w:themeShade="80"/>
        </w:rPr>
        <w:t xml:space="preserve"> (</w:t>
      </w:r>
      <w:r w:rsidR="00721420" w:rsidRPr="00864F31">
        <w:rPr>
          <w:rFonts w:ascii="Arial" w:hAnsi="Arial" w:cs="Arial"/>
          <w:i/>
          <w:iCs/>
          <w:color w:val="767171" w:themeColor="background2" w:themeShade="80"/>
        </w:rPr>
        <w:t>Formulario para la presentación de proyectos de investigación Código PIG-01-F-001</w:t>
      </w:r>
      <w:r w:rsidR="00721420" w:rsidRPr="00864F31">
        <w:rPr>
          <w:rFonts w:ascii="Arial" w:hAnsi="Arial" w:cs="Arial"/>
          <w:color w:val="767171" w:themeColor="background2" w:themeShade="80"/>
        </w:rPr>
        <w:t>).</w:t>
      </w:r>
    </w:p>
    <w:p w14:paraId="0138E198" w14:textId="4FD13DE0" w:rsidR="0008570B" w:rsidRPr="004A0DA5" w:rsidRDefault="0008570B" w:rsidP="005B2D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767171" w:themeColor="background2" w:themeShade="80"/>
        </w:rPr>
      </w:pPr>
      <w:r w:rsidRPr="004A0DA5">
        <w:rPr>
          <w:rFonts w:ascii="Arial" w:hAnsi="Arial" w:cs="Arial"/>
          <w:color w:val="767171" w:themeColor="background2" w:themeShade="80"/>
        </w:rPr>
        <w:t xml:space="preserve">Informe técnico de </w:t>
      </w:r>
      <w:r w:rsidRPr="000E7A48">
        <w:rPr>
          <w:rFonts w:ascii="Arial" w:hAnsi="Arial" w:cs="Arial"/>
          <w:color w:val="767171" w:themeColor="background2" w:themeShade="80"/>
        </w:rPr>
        <w:t xml:space="preserve">viabilidad </w:t>
      </w:r>
      <w:r w:rsidR="000E7A48">
        <w:rPr>
          <w:rFonts w:ascii="Arial" w:hAnsi="Arial" w:cs="Arial"/>
          <w:color w:val="767171" w:themeColor="background2" w:themeShade="80"/>
        </w:rPr>
        <w:t xml:space="preserve">del acto </w:t>
      </w:r>
      <w:r w:rsidR="00864F31" w:rsidRPr="000E7A48">
        <w:rPr>
          <w:rFonts w:ascii="Arial" w:hAnsi="Arial" w:cs="Arial"/>
          <w:color w:val="767171" w:themeColor="background2" w:themeShade="80"/>
        </w:rPr>
        <w:t>administrativ</w:t>
      </w:r>
      <w:r w:rsidR="000E7A48">
        <w:rPr>
          <w:rFonts w:ascii="Arial" w:hAnsi="Arial" w:cs="Arial"/>
          <w:color w:val="767171" w:themeColor="background2" w:themeShade="80"/>
        </w:rPr>
        <w:t>o para la</w:t>
      </w:r>
      <w:r w:rsidRPr="000E7A48">
        <w:rPr>
          <w:rFonts w:ascii="Arial" w:hAnsi="Arial" w:cs="Arial"/>
          <w:color w:val="767171" w:themeColor="background2" w:themeShade="80"/>
        </w:rPr>
        <w:t xml:space="preserve"> concesión</w:t>
      </w:r>
      <w:r w:rsidRPr="004A0DA5">
        <w:rPr>
          <w:rFonts w:ascii="Arial" w:hAnsi="Arial" w:cs="Arial"/>
          <w:color w:val="767171" w:themeColor="background2" w:themeShade="80"/>
        </w:rPr>
        <w:t xml:space="preserve"> </w:t>
      </w:r>
      <w:r w:rsidR="00BA5798" w:rsidRPr="004A0DA5">
        <w:rPr>
          <w:rFonts w:ascii="Arial" w:hAnsi="Arial" w:cs="Arial"/>
          <w:color w:val="767171" w:themeColor="background2" w:themeShade="80"/>
        </w:rPr>
        <w:t>de</w:t>
      </w:r>
      <w:r w:rsidRPr="004A0DA5">
        <w:rPr>
          <w:rFonts w:ascii="Arial" w:hAnsi="Arial" w:cs="Arial"/>
          <w:color w:val="767171" w:themeColor="background2" w:themeShade="80"/>
        </w:rPr>
        <w:t xml:space="preserve"> año sabático</w:t>
      </w:r>
      <w:r w:rsidR="00F669D3" w:rsidRPr="004A0DA5">
        <w:rPr>
          <w:rFonts w:ascii="Arial" w:hAnsi="Arial" w:cs="Arial"/>
          <w:color w:val="767171" w:themeColor="background2" w:themeShade="80"/>
        </w:rPr>
        <w:t xml:space="preserve"> emitido por la Dirección de Administración de Talento Humano donde se indique </w:t>
      </w:r>
      <w:r w:rsidR="00F669D3" w:rsidRPr="00EF64E5">
        <w:rPr>
          <w:rFonts w:ascii="Arial" w:hAnsi="Arial" w:cs="Arial"/>
          <w:color w:val="767171" w:themeColor="background2" w:themeShade="80"/>
        </w:rPr>
        <w:t>el tiempo de dedicación como docente universitario de los últimos seis años de labores</w:t>
      </w:r>
      <w:r w:rsidR="004A0DA5" w:rsidRPr="00EF64E5">
        <w:rPr>
          <w:rFonts w:ascii="Arial" w:hAnsi="Arial" w:cs="Arial"/>
          <w:color w:val="767171" w:themeColor="background2" w:themeShade="80"/>
        </w:rPr>
        <w:t xml:space="preserve"> ininterrumpidos,</w:t>
      </w:r>
      <w:r w:rsidR="00F669D3" w:rsidRPr="00EF64E5">
        <w:rPr>
          <w:rFonts w:ascii="Arial" w:hAnsi="Arial" w:cs="Arial"/>
          <w:color w:val="767171" w:themeColor="background2" w:themeShade="80"/>
        </w:rPr>
        <w:t xml:space="preserve"> su tipología de titularidad</w:t>
      </w:r>
      <w:r w:rsidR="004A0DA5" w:rsidRPr="00EF64E5">
        <w:rPr>
          <w:rFonts w:ascii="Arial" w:hAnsi="Arial" w:cs="Arial"/>
          <w:color w:val="767171" w:themeColor="background2" w:themeShade="80"/>
        </w:rPr>
        <w:t xml:space="preserve"> de los últimos seis años de labores ininterrumpidos</w:t>
      </w:r>
      <w:r w:rsidR="001D45F2" w:rsidRPr="00EF64E5">
        <w:rPr>
          <w:rFonts w:ascii="Arial" w:hAnsi="Arial" w:cs="Arial"/>
          <w:color w:val="767171" w:themeColor="background2" w:themeShade="80"/>
        </w:rPr>
        <w:t>, así como permisos otorgados durante últimos seis años de labores</w:t>
      </w:r>
      <w:r w:rsidR="004A0DA5" w:rsidRPr="00EF64E5">
        <w:rPr>
          <w:rFonts w:ascii="Arial" w:hAnsi="Arial" w:cs="Arial"/>
          <w:color w:val="767171" w:themeColor="background2" w:themeShade="80"/>
        </w:rPr>
        <w:t xml:space="preserve"> ininterrumpidos</w:t>
      </w:r>
      <w:r w:rsidR="00F669D3" w:rsidRPr="00EF64E5">
        <w:rPr>
          <w:rFonts w:ascii="Arial" w:hAnsi="Arial" w:cs="Arial"/>
          <w:color w:val="767171" w:themeColor="background2" w:themeShade="80"/>
        </w:rPr>
        <w:t>.</w:t>
      </w:r>
    </w:p>
    <w:p w14:paraId="4AD56181" w14:textId="52E9C188" w:rsidR="000D5990" w:rsidRPr="00864F31" w:rsidRDefault="000D5990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767171" w:themeColor="background2" w:themeShade="80"/>
        </w:rPr>
      </w:pPr>
      <w:r w:rsidRPr="00864F31">
        <w:rPr>
          <w:rFonts w:ascii="Arial" w:hAnsi="Arial" w:cs="Arial"/>
          <w:color w:val="767171" w:themeColor="background2" w:themeShade="80"/>
        </w:rPr>
        <w:t xml:space="preserve">Evaluación del desempeño de los últimos </w:t>
      </w:r>
      <w:r w:rsidR="00344C94" w:rsidRPr="00864F31">
        <w:rPr>
          <w:rFonts w:ascii="Arial" w:hAnsi="Arial" w:cs="Arial"/>
          <w:color w:val="767171" w:themeColor="background2" w:themeShade="80"/>
        </w:rPr>
        <w:t>cuatro</w:t>
      </w:r>
      <w:r w:rsidRPr="00864F31">
        <w:rPr>
          <w:rFonts w:ascii="Arial" w:hAnsi="Arial" w:cs="Arial"/>
          <w:color w:val="767171" w:themeColor="background2" w:themeShade="80"/>
        </w:rPr>
        <w:t xml:space="preserve"> semestres.</w:t>
      </w:r>
    </w:p>
    <w:p w14:paraId="4FC34B16" w14:textId="62463575" w:rsidR="00C333C7" w:rsidRPr="00864F31" w:rsidRDefault="006849F7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767171" w:themeColor="background2" w:themeShade="80"/>
        </w:rPr>
      </w:pPr>
      <w:r w:rsidRPr="00864F31">
        <w:rPr>
          <w:rFonts w:ascii="Arial" w:hAnsi="Arial" w:cs="Arial"/>
          <w:color w:val="767171" w:themeColor="background2" w:themeShade="80"/>
        </w:rPr>
        <w:t>Otros d</w:t>
      </w:r>
      <w:r w:rsidR="00C333C7" w:rsidRPr="00864F31">
        <w:rPr>
          <w:rFonts w:ascii="Arial" w:hAnsi="Arial" w:cs="Arial"/>
          <w:color w:val="767171" w:themeColor="background2" w:themeShade="80"/>
        </w:rPr>
        <w:t>ocumentos de soporte.</w:t>
      </w:r>
    </w:p>
    <w:p w14:paraId="5C3EB022" w14:textId="77777777" w:rsidR="00EE7E83" w:rsidRDefault="00EE7E83" w:rsidP="00BD218D">
      <w:pPr>
        <w:jc w:val="both"/>
        <w:rPr>
          <w:rFonts w:ascii="Arial" w:hAnsi="Arial" w:cs="Arial"/>
        </w:rPr>
      </w:pPr>
      <w:r w:rsidRPr="00EE7E83">
        <w:rPr>
          <w:rFonts w:ascii="Arial" w:hAnsi="Arial" w:cs="Arial"/>
        </w:rPr>
        <w:t xml:space="preserve">Por su gentil atención al presente, agradezco y suscribo. </w:t>
      </w:r>
    </w:p>
    <w:p w14:paraId="231CDBE7" w14:textId="77777777" w:rsidR="00EE7E83" w:rsidRDefault="00EE7E83" w:rsidP="00EE7E83">
      <w:pPr>
        <w:spacing w:after="0"/>
        <w:jc w:val="both"/>
        <w:rPr>
          <w:rFonts w:ascii="Arial" w:hAnsi="Arial" w:cs="Arial"/>
        </w:rPr>
      </w:pPr>
    </w:p>
    <w:p w14:paraId="60D3952B" w14:textId="6BF7F91E" w:rsidR="00BD218D" w:rsidRPr="00BD218D" w:rsidRDefault="00BD218D" w:rsidP="00EE7E83">
      <w:pPr>
        <w:spacing w:after="0"/>
        <w:jc w:val="both"/>
        <w:rPr>
          <w:rFonts w:ascii="Arial" w:hAnsi="Arial" w:cs="Arial"/>
        </w:rPr>
      </w:pPr>
      <w:r w:rsidRPr="00BD218D">
        <w:rPr>
          <w:rFonts w:ascii="Arial" w:hAnsi="Arial" w:cs="Arial"/>
        </w:rPr>
        <w:t xml:space="preserve">Atentamente, </w:t>
      </w:r>
    </w:p>
    <w:p w14:paraId="0DB83E60" w14:textId="77777777" w:rsidR="00BD218D" w:rsidRDefault="00BD218D" w:rsidP="005B75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86E90A" w14:textId="0D3FBA1D" w:rsidR="005B756D" w:rsidRPr="00E73DFB" w:rsidRDefault="005B756D" w:rsidP="005B75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73DFB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27CAC868" w14:textId="1E6F8476" w:rsidR="00025C67" w:rsidRPr="005C6225" w:rsidRDefault="005B756D" w:rsidP="005B756D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C6225">
        <w:rPr>
          <w:rFonts w:ascii="Arial" w:hAnsi="Arial" w:cs="Arial"/>
          <w:color w:val="808080" w:themeColor="background1" w:themeShade="80"/>
        </w:rPr>
        <w:t>Ing. Benjamín Vélez Fernández, Mg.</w:t>
      </w:r>
    </w:p>
    <w:p w14:paraId="4668EFF2" w14:textId="2507BCE1" w:rsidR="006F2132" w:rsidRPr="00EF64E5" w:rsidRDefault="006F2132" w:rsidP="005B756D">
      <w:pPr>
        <w:spacing w:after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EF64E5">
        <w:rPr>
          <w:rFonts w:ascii="Arial" w:hAnsi="Arial" w:cs="Arial"/>
          <w:b/>
          <w:bCs/>
          <w:color w:val="808080" w:themeColor="background1" w:themeShade="80"/>
        </w:rPr>
        <w:t>Facultad</w:t>
      </w:r>
      <w:r w:rsidR="00B91128" w:rsidRPr="00EF64E5">
        <w:rPr>
          <w:rFonts w:ascii="Arial" w:hAnsi="Arial" w:cs="Arial"/>
          <w:b/>
          <w:bCs/>
          <w:color w:val="808080" w:themeColor="background1" w:themeShade="80"/>
        </w:rPr>
        <w:t>/Extensión</w:t>
      </w:r>
      <w:r w:rsidR="004A0DA5" w:rsidRPr="00EF64E5">
        <w:rPr>
          <w:rFonts w:ascii="Arial" w:hAnsi="Arial" w:cs="Arial"/>
          <w:b/>
          <w:bCs/>
          <w:color w:val="808080" w:themeColor="background1" w:themeShade="80"/>
        </w:rPr>
        <w:t xml:space="preserve"> …</w:t>
      </w:r>
    </w:p>
    <w:p w14:paraId="564DF2A1" w14:textId="2D17F6E6" w:rsidR="00B91128" w:rsidRDefault="004A0DA5" w:rsidP="005B756D">
      <w:pPr>
        <w:spacing w:after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EF64E5">
        <w:rPr>
          <w:rFonts w:ascii="Arial" w:hAnsi="Arial" w:cs="Arial"/>
          <w:b/>
          <w:bCs/>
          <w:color w:val="808080" w:themeColor="background1" w:themeShade="80"/>
        </w:rPr>
        <w:t xml:space="preserve">Docente </w:t>
      </w:r>
      <w:r w:rsidR="00B91128" w:rsidRPr="00EF64E5">
        <w:rPr>
          <w:rFonts w:ascii="Arial" w:hAnsi="Arial" w:cs="Arial"/>
          <w:b/>
          <w:bCs/>
          <w:color w:val="808080" w:themeColor="background1" w:themeShade="80"/>
        </w:rPr>
        <w:t>Carrera …</w:t>
      </w:r>
    </w:p>
    <w:p w14:paraId="1F1C7BD1" w14:textId="77777777" w:rsidR="00F94F7D" w:rsidRPr="00EF64E5" w:rsidRDefault="00F94F7D" w:rsidP="00EF64E5">
      <w:pPr>
        <w:jc w:val="both"/>
        <w:rPr>
          <w:rFonts w:ascii="Arial" w:hAnsi="Arial" w:cs="Arial"/>
          <w:sz w:val="20"/>
          <w:szCs w:val="20"/>
        </w:rPr>
      </w:pPr>
    </w:p>
    <w:sectPr w:rsidR="00F94F7D" w:rsidRPr="00EF64E5" w:rsidSect="00705EE0">
      <w:headerReference w:type="default" r:id="rId8"/>
      <w:pgSz w:w="12240" w:h="15840"/>
      <w:pgMar w:top="1134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9615" w14:textId="77777777" w:rsidR="004705B8" w:rsidRDefault="004705B8" w:rsidP="007B615D">
      <w:pPr>
        <w:spacing w:after="0" w:line="240" w:lineRule="auto"/>
      </w:pPr>
      <w:r>
        <w:separator/>
      </w:r>
    </w:p>
  </w:endnote>
  <w:endnote w:type="continuationSeparator" w:id="0">
    <w:p w14:paraId="7699E97A" w14:textId="77777777" w:rsidR="004705B8" w:rsidRDefault="004705B8" w:rsidP="007B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4C24" w14:textId="77777777" w:rsidR="004705B8" w:rsidRDefault="004705B8" w:rsidP="007B615D">
      <w:pPr>
        <w:spacing w:after="0" w:line="240" w:lineRule="auto"/>
      </w:pPr>
      <w:r>
        <w:separator/>
      </w:r>
    </w:p>
  </w:footnote>
  <w:footnote w:type="continuationSeparator" w:id="0">
    <w:p w14:paraId="60A37C47" w14:textId="77777777" w:rsidR="004705B8" w:rsidRDefault="004705B8" w:rsidP="007B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5103"/>
      <w:gridCol w:w="2410"/>
    </w:tblGrid>
    <w:tr w:rsidR="007B615D" w:rsidRPr="005C5DA5" w14:paraId="65597613" w14:textId="77777777" w:rsidTr="007B615D">
      <w:trPr>
        <w:trHeight w:val="283"/>
      </w:trPr>
      <w:tc>
        <w:tcPr>
          <w:tcW w:w="1696" w:type="dxa"/>
          <w:vMerge w:val="restart"/>
          <w:vAlign w:val="center"/>
        </w:tcPr>
        <w:p w14:paraId="3AB3E236" w14:textId="77777777" w:rsidR="007B615D" w:rsidRPr="005C5DA5" w:rsidRDefault="007B615D" w:rsidP="007B615D">
          <w:pPr>
            <w:spacing w:after="0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EEA03A" wp14:editId="4A85A5D0">
                <wp:simplePos x="0" y="0"/>
                <wp:positionH relativeFrom="column">
                  <wp:posOffset>85725</wp:posOffset>
                </wp:positionH>
                <wp:positionV relativeFrom="paragraph">
                  <wp:posOffset>-7620</wp:posOffset>
                </wp:positionV>
                <wp:extent cx="786765" cy="7905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bottom w:val="nil"/>
          </w:tcBorders>
        </w:tcPr>
        <w:p w14:paraId="21FA0251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0F37A8F5" w14:textId="13A31DDA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A6443B">
            <w:rPr>
              <w:rFonts w:ascii="Arial" w:hAnsi="Arial" w:cs="Arial"/>
              <w:b/>
              <w:sz w:val="18"/>
              <w:szCs w:val="18"/>
            </w:rPr>
            <w:t>PAD</w:t>
          </w:r>
          <w:r w:rsidRPr="00BD75F6">
            <w:rPr>
              <w:rFonts w:ascii="Arial" w:hAnsi="Arial" w:cs="Arial"/>
              <w:b/>
              <w:sz w:val="18"/>
              <w:szCs w:val="18"/>
            </w:rPr>
            <w:t>-0</w:t>
          </w:r>
          <w:r w:rsidR="00A6443B">
            <w:rPr>
              <w:rFonts w:ascii="Arial" w:hAnsi="Arial" w:cs="Arial"/>
              <w:b/>
              <w:sz w:val="18"/>
              <w:szCs w:val="18"/>
            </w:rPr>
            <w:t>5</w:t>
          </w:r>
          <w:r w:rsidRPr="00BD75F6">
            <w:rPr>
              <w:rFonts w:ascii="Arial" w:hAnsi="Arial" w:cs="Arial"/>
              <w:b/>
              <w:sz w:val="18"/>
              <w:szCs w:val="18"/>
            </w:rPr>
            <w:t>-F-00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7B615D" w:rsidRPr="005C5DA5" w14:paraId="2E72A3D4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413A426" w14:textId="77777777" w:rsidR="007B615D" w:rsidRPr="005C5DA5" w:rsidRDefault="007B615D" w:rsidP="007B615D">
          <w:pPr>
            <w:spacing w:after="0"/>
            <w:rPr>
              <w:sz w:val="24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08D1932" w14:textId="275A95E9" w:rsidR="007B615D" w:rsidRPr="00BD75F6" w:rsidRDefault="00A6443B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6443B">
            <w:rPr>
              <w:rFonts w:ascii="Arial" w:hAnsi="Arial" w:cs="Arial"/>
              <w:b/>
              <w:sz w:val="18"/>
              <w:szCs w:val="18"/>
            </w:rPr>
            <w:t>SOLICITUD</w:t>
          </w:r>
          <w:r w:rsidR="00B00917">
            <w:rPr>
              <w:rFonts w:ascii="Arial" w:hAnsi="Arial" w:cs="Arial"/>
              <w:b/>
              <w:sz w:val="18"/>
              <w:szCs w:val="18"/>
            </w:rPr>
            <w:t xml:space="preserve"> DE CONCESIÓN DE</w:t>
          </w:r>
          <w:r w:rsidRPr="00A6443B">
            <w:rPr>
              <w:rFonts w:ascii="Arial" w:hAnsi="Arial" w:cs="Arial"/>
              <w:b/>
              <w:sz w:val="18"/>
              <w:szCs w:val="18"/>
            </w:rPr>
            <w:t xml:space="preserve"> PERIODO SABÁTICO</w:t>
          </w:r>
        </w:p>
      </w:tc>
      <w:tc>
        <w:tcPr>
          <w:tcW w:w="2410" w:type="dxa"/>
          <w:vMerge/>
          <w:vAlign w:val="center"/>
        </w:tcPr>
        <w:p w14:paraId="700C99BC" w14:textId="77777777" w:rsidR="007B615D" w:rsidRPr="00BD75F6" w:rsidRDefault="007B615D" w:rsidP="007B615D">
          <w:pPr>
            <w:spacing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B615D" w:rsidRPr="005C5DA5" w14:paraId="0DB144B5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7F03D075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610D8B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36515CD9" w14:textId="60EF0DEE" w:rsidR="007B615D" w:rsidRPr="00BD75F6" w:rsidRDefault="00A6443B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bookmarkStart w:id="2" w:name="_Hlk109981651"/>
          <w:r w:rsidRPr="00A6443B">
            <w:rPr>
              <w:rFonts w:ascii="Arial" w:hAnsi="Arial" w:cs="Arial"/>
              <w:b/>
              <w:sz w:val="18"/>
              <w:szCs w:val="18"/>
            </w:rPr>
            <w:t>CONCESIÓN DE AÑO SABÁTICO A DOCENTES UNIVERSITARIOS</w:t>
          </w:r>
          <w:bookmarkEnd w:id="2"/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A63B204" w14:textId="488E6233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REVISIÓN:  </w:t>
          </w:r>
          <w:r w:rsidR="00B91128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7B615D" w:rsidRPr="005C5DA5" w14:paraId="0610EA06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64A593E4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77E40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92330B8" w14:textId="77777777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BD75F6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  <w:r w:rsidRPr="00BD75F6">
            <w:rPr>
              <w:rFonts w:ascii="Arial" w:hAnsi="Arial" w:cs="Arial"/>
              <w:sz w:val="18"/>
              <w:szCs w:val="18"/>
            </w:rPr>
            <w:t xml:space="preserve"> de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B13B40A" w14:textId="77777777" w:rsidR="007B615D" w:rsidRDefault="007B6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102"/>
    <w:multiLevelType w:val="hybridMultilevel"/>
    <w:tmpl w:val="88D8510E"/>
    <w:lvl w:ilvl="0" w:tplc="3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1981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7"/>
    <w:rsid w:val="00016372"/>
    <w:rsid w:val="00020BFF"/>
    <w:rsid w:val="00025C67"/>
    <w:rsid w:val="00027A22"/>
    <w:rsid w:val="00081343"/>
    <w:rsid w:val="0008570B"/>
    <w:rsid w:val="000943E1"/>
    <w:rsid w:val="000D5990"/>
    <w:rsid w:val="000E5FDB"/>
    <w:rsid w:val="000E6014"/>
    <w:rsid w:val="000E7A48"/>
    <w:rsid w:val="00161790"/>
    <w:rsid w:val="001919CB"/>
    <w:rsid w:val="001D1427"/>
    <w:rsid w:val="001D45F2"/>
    <w:rsid w:val="001D55C7"/>
    <w:rsid w:val="001D5A90"/>
    <w:rsid w:val="001F7815"/>
    <w:rsid w:val="00223BF8"/>
    <w:rsid w:val="002364EE"/>
    <w:rsid w:val="0023652D"/>
    <w:rsid w:val="00266DFD"/>
    <w:rsid w:val="002A3C18"/>
    <w:rsid w:val="002B7E82"/>
    <w:rsid w:val="002C099D"/>
    <w:rsid w:val="002D466E"/>
    <w:rsid w:val="002F683F"/>
    <w:rsid w:val="002F68A0"/>
    <w:rsid w:val="00303A3C"/>
    <w:rsid w:val="00323504"/>
    <w:rsid w:val="00344C94"/>
    <w:rsid w:val="00363BB3"/>
    <w:rsid w:val="00366DA9"/>
    <w:rsid w:val="003A61A7"/>
    <w:rsid w:val="003B22D4"/>
    <w:rsid w:val="003D4BD4"/>
    <w:rsid w:val="0041163C"/>
    <w:rsid w:val="00426966"/>
    <w:rsid w:val="004312CA"/>
    <w:rsid w:val="0045683D"/>
    <w:rsid w:val="00465B47"/>
    <w:rsid w:val="004705B8"/>
    <w:rsid w:val="00481A37"/>
    <w:rsid w:val="00484294"/>
    <w:rsid w:val="00493435"/>
    <w:rsid w:val="00494844"/>
    <w:rsid w:val="004A0DA5"/>
    <w:rsid w:val="004A5FFC"/>
    <w:rsid w:val="004B316B"/>
    <w:rsid w:val="004C12E7"/>
    <w:rsid w:val="004D4B53"/>
    <w:rsid w:val="004E32CB"/>
    <w:rsid w:val="00522165"/>
    <w:rsid w:val="0053443F"/>
    <w:rsid w:val="005407B7"/>
    <w:rsid w:val="005476A7"/>
    <w:rsid w:val="005531F1"/>
    <w:rsid w:val="00563DDB"/>
    <w:rsid w:val="00566033"/>
    <w:rsid w:val="00576174"/>
    <w:rsid w:val="005A1B8D"/>
    <w:rsid w:val="005B1BCE"/>
    <w:rsid w:val="005B5085"/>
    <w:rsid w:val="005B756D"/>
    <w:rsid w:val="005C28FC"/>
    <w:rsid w:val="005C6225"/>
    <w:rsid w:val="00612B78"/>
    <w:rsid w:val="00616D30"/>
    <w:rsid w:val="00627EEB"/>
    <w:rsid w:val="006311C2"/>
    <w:rsid w:val="006356DB"/>
    <w:rsid w:val="00644820"/>
    <w:rsid w:val="006764C2"/>
    <w:rsid w:val="00676DE6"/>
    <w:rsid w:val="00681317"/>
    <w:rsid w:val="006849F7"/>
    <w:rsid w:val="006C4942"/>
    <w:rsid w:val="006E24AE"/>
    <w:rsid w:val="006F2132"/>
    <w:rsid w:val="00705EE0"/>
    <w:rsid w:val="00721420"/>
    <w:rsid w:val="007375A3"/>
    <w:rsid w:val="007A3EFA"/>
    <w:rsid w:val="007A400F"/>
    <w:rsid w:val="007B3A72"/>
    <w:rsid w:val="007B615D"/>
    <w:rsid w:val="008135F2"/>
    <w:rsid w:val="00864F31"/>
    <w:rsid w:val="008655C9"/>
    <w:rsid w:val="00880F33"/>
    <w:rsid w:val="008A074B"/>
    <w:rsid w:val="008C0518"/>
    <w:rsid w:val="008D4E82"/>
    <w:rsid w:val="008E7999"/>
    <w:rsid w:val="008F36E3"/>
    <w:rsid w:val="00904628"/>
    <w:rsid w:val="00904C4B"/>
    <w:rsid w:val="00924B6E"/>
    <w:rsid w:val="0094464B"/>
    <w:rsid w:val="009C7B90"/>
    <w:rsid w:val="009D0E0C"/>
    <w:rsid w:val="009E2C3D"/>
    <w:rsid w:val="009E430C"/>
    <w:rsid w:val="009E6655"/>
    <w:rsid w:val="009E6E1E"/>
    <w:rsid w:val="009F0297"/>
    <w:rsid w:val="00A22ACA"/>
    <w:rsid w:val="00A3632B"/>
    <w:rsid w:val="00A42913"/>
    <w:rsid w:val="00A56D8F"/>
    <w:rsid w:val="00A6443B"/>
    <w:rsid w:val="00A66B18"/>
    <w:rsid w:val="00A67F97"/>
    <w:rsid w:val="00A74203"/>
    <w:rsid w:val="00A86E68"/>
    <w:rsid w:val="00A92ECC"/>
    <w:rsid w:val="00A96ED5"/>
    <w:rsid w:val="00AE7DA0"/>
    <w:rsid w:val="00AF2344"/>
    <w:rsid w:val="00B00917"/>
    <w:rsid w:val="00B01BB5"/>
    <w:rsid w:val="00B1165D"/>
    <w:rsid w:val="00B6620B"/>
    <w:rsid w:val="00B671DB"/>
    <w:rsid w:val="00B72B85"/>
    <w:rsid w:val="00B91128"/>
    <w:rsid w:val="00B922F2"/>
    <w:rsid w:val="00B977D6"/>
    <w:rsid w:val="00BA5798"/>
    <w:rsid w:val="00BB453E"/>
    <w:rsid w:val="00BD218D"/>
    <w:rsid w:val="00BD2760"/>
    <w:rsid w:val="00C011DB"/>
    <w:rsid w:val="00C018A4"/>
    <w:rsid w:val="00C058FB"/>
    <w:rsid w:val="00C333C7"/>
    <w:rsid w:val="00C51066"/>
    <w:rsid w:val="00C63956"/>
    <w:rsid w:val="00C93B59"/>
    <w:rsid w:val="00CA3124"/>
    <w:rsid w:val="00CA5975"/>
    <w:rsid w:val="00CB27F2"/>
    <w:rsid w:val="00D13BA1"/>
    <w:rsid w:val="00D25D63"/>
    <w:rsid w:val="00D26442"/>
    <w:rsid w:val="00D517BC"/>
    <w:rsid w:val="00D56C64"/>
    <w:rsid w:val="00DA31BD"/>
    <w:rsid w:val="00DC619E"/>
    <w:rsid w:val="00DE1759"/>
    <w:rsid w:val="00DE7655"/>
    <w:rsid w:val="00DE7C55"/>
    <w:rsid w:val="00DF09AC"/>
    <w:rsid w:val="00DF53F7"/>
    <w:rsid w:val="00E03162"/>
    <w:rsid w:val="00E2017A"/>
    <w:rsid w:val="00E26D8F"/>
    <w:rsid w:val="00E41D0D"/>
    <w:rsid w:val="00E51AE4"/>
    <w:rsid w:val="00E5485C"/>
    <w:rsid w:val="00E726C1"/>
    <w:rsid w:val="00EE7E83"/>
    <w:rsid w:val="00EF64E5"/>
    <w:rsid w:val="00F16D07"/>
    <w:rsid w:val="00F26915"/>
    <w:rsid w:val="00F33D2F"/>
    <w:rsid w:val="00F6314A"/>
    <w:rsid w:val="00F632C7"/>
    <w:rsid w:val="00F669D3"/>
    <w:rsid w:val="00F8445E"/>
    <w:rsid w:val="00F94F7D"/>
    <w:rsid w:val="00FC21CE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88E"/>
  <w15:chartTrackingRefBased/>
  <w15:docId w15:val="{9F188C1F-A430-4840-BBDA-5906060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6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15D"/>
  </w:style>
  <w:style w:type="paragraph" w:styleId="Piedepgina">
    <w:name w:val="footer"/>
    <w:basedOn w:val="Normal"/>
    <w:link w:val="PiedepginaCar"/>
    <w:uiPriority w:val="99"/>
    <w:unhideWhenUsed/>
    <w:rsid w:val="007B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15D"/>
  </w:style>
  <w:style w:type="table" w:styleId="Tablaconcuadrcula">
    <w:name w:val="Table Grid"/>
    <w:basedOn w:val="Tablanormal"/>
    <w:uiPriority w:val="39"/>
    <w:rsid w:val="00D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49DE-3737-443A-B798-90A5669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 NAVIGIO VELEZ GILER</dc:creator>
  <cp:keywords/>
  <dc:description/>
  <cp:lastModifiedBy>ZAMBRANO ZAMBRANO LUIGI ANTONIO</cp:lastModifiedBy>
  <cp:revision>182</cp:revision>
  <cp:lastPrinted>2022-08-01T15:20:00Z</cp:lastPrinted>
  <dcterms:created xsi:type="dcterms:W3CDTF">2022-07-26T14:03:00Z</dcterms:created>
  <dcterms:modified xsi:type="dcterms:W3CDTF">2023-09-01T14:21:00Z</dcterms:modified>
</cp:coreProperties>
</file>