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9B" w:rsidRPr="00C97A66" w:rsidRDefault="00C4689B" w:rsidP="005B2B51">
      <w:pPr>
        <w:jc w:val="center"/>
        <w:rPr>
          <w:b/>
          <w:sz w:val="22"/>
          <w:szCs w:val="22"/>
        </w:rPr>
      </w:pPr>
    </w:p>
    <w:p w:rsidR="00A4211F" w:rsidRPr="00F52F7C" w:rsidRDefault="00F04933" w:rsidP="005B2B51">
      <w:pPr>
        <w:jc w:val="center"/>
        <w:rPr>
          <w:rFonts w:asciiTheme="minorHAnsi" w:hAnsiTheme="minorHAnsi" w:cstheme="minorHAnsi"/>
          <w:b/>
          <w:sz w:val="22"/>
          <w:szCs w:val="22"/>
        </w:rPr>
      </w:pPr>
      <w:r>
        <w:rPr>
          <w:rFonts w:asciiTheme="minorHAnsi" w:hAnsiTheme="minorHAnsi" w:cstheme="minorHAnsi"/>
          <w:b/>
          <w:sz w:val="22"/>
          <w:szCs w:val="22"/>
        </w:rPr>
        <w:t>TÉ</w:t>
      </w:r>
      <w:r w:rsidR="00C748AA" w:rsidRPr="00F52F7C">
        <w:rPr>
          <w:rFonts w:asciiTheme="minorHAnsi" w:hAnsiTheme="minorHAnsi" w:cstheme="minorHAnsi"/>
          <w:b/>
          <w:sz w:val="22"/>
          <w:szCs w:val="22"/>
        </w:rPr>
        <w:t xml:space="preserve">RMINOS DE REFERENCIA </w:t>
      </w:r>
      <w:r>
        <w:rPr>
          <w:rFonts w:asciiTheme="minorHAnsi" w:hAnsiTheme="minorHAnsi" w:cstheme="minorHAnsi"/>
          <w:b/>
          <w:sz w:val="22"/>
          <w:szCs w:val="22"/>
        </w:rPr>
        <w:t>LICITACIÓ</w:t>
      </w:r>
      <w:r w:rsidR="00E7188B" w:rsidRPr="00F52F7C">
        <w:rPr>
          <w:rFonts w:asciiTheme="minorHAnsi" w:hAnsiTheme="minorHAnsi" w:cstheme="minorHAnsi"/>
          <w:b/>
          <w:sz w:val="22"/>
          <w:szCs w:val="22"/>
        </w:rPr>
        <w:t>N DE SEGUROS</w:t>
      </w:r>
    </w:p>
    <w:p w:rsidR="00C748AA" w:rsidRPr="00F52F7C" w:rsidRDefault="00C748AA" w:rsidP="005B2B51">
      <w:pPr>
        <w:jc w:val="center"/>
        <w:rPr>
          <w:rFonts w:asciiTheme="minorHAnsi" w:hAnsiTheme="minorHAnsi" w:cstheme="minorHAnsi"/>
          <w:b/>
          <w:sz w:val="22"/>
          <w:szCs w:val="22"/>
        </w:rPr>
      </w:pPr>
    </w:p>
    <w:p w:rsidR="00700F0F" w:rsidRPr="00F52F7C" w:rsidRDefault="00757ABD" w:rsidP="00353669">
      <w:pPr>
        <w:jc w:val="center"/>
        <w:rPr>
          <w:rFonts w:asciiTheme="minorHAnsi" w:hAnsiTheme="minorHAnsi" w:cstheme="minorHAnsi"/>
          <w:sz w:val="22"/>
          <w:szCs w:val="22"/>
        </w:rPr>
      </w:pPr>
      <w:r w:rsidRPr="00F52F7C">
        <w:rPr>
          <w:rFonts w:asciiTheme="minorHAnsi" w:hAnsiTheme="minorHAnsi" w:cstheme="minorHAnsi"/>
          <w:sz w:val="22"/>
          <w:szCs w:val="22"/>
        </w:rPr>
        <w:t>“</w:t>
      </w:r>
      <w:r w:rsidRPr="00F52F7C">
        <w:rPr>
          <w:rFonts w:asciiTheme="minorHAnsi" w:hAnsiTheme="minorHAnsi" w:cstheme="minorHAnsi"/>
          <w:color w:val="808080" w:themeColor="background1" w:themeShade="80"/>
          <w:sz w:val="22"/>
          <w:szCs w:val="22"/>
        </w:rPr>
        <w:t>NOMBRE DEL PROYECTO OBJETO DE CONTRATACIÓN</w:t>
      </w:r>
      <w:r w:rsidRPr="00F52F7C">
        <w:rPr>
          <w:rFonts w:asciiTheme="minorHAnsi" w:hAnsiTheme="minorHAnsi" w:cstheme="minorHAnsi"/>
          <w:sz w:val="22"/>
          <w:szCs w:val="22"/>
        </w:rPr>
        <w:t>”</w:t>
      </w:r>
    </w:p>
    <w:p w:rsidR="00F4050C" w:rsidRPr="00F52F7C" w:rsidRDefault="00F4050C" w:rsidP="00F4050C">
      <w:pPr>
        <w:ind w:left="1276" w:hanging="1276"/>
        <w:jc w:val="both"/>
        <w:rPr>
          <w:rFonts w:asciiTheme="minorHAnsi" w:hAnsiTheme="minorHAnsi" w:cstheme="minorHAnsi"/>
          <w:b/>
          <w:sz w:val="22"/>
          <w:szCs w:val="22"/>
        </w:rPr>
      </w:pPr>
    </w:p>
    <w:p w:rsidR="006E4873" w:rsidRPr="00F52F7C" w:rsidRDefault="00B3535F" w:rsidP="00E204A2">
      <w:pPr>
        <w:pStyle w:val="Prrafodelista"/>
        <w:numPr>
          <w:ilvl w:val="0"/>
          <w:numId w:val="2"/>
        </w:numPr>
        <w:jc w:val="both"/>
        <w:rPr>
          <w:rFonts w:asciiTheme="minorHAnsi" w:hAnsiTheme="minorHAnsi" w:cstheme="minorHAnsi"/>
          <w:b/>
          <w:sz w:val="22"/>
          <w:szCs w:val="22"/>
        </w:rPr>
      </w:pPr>
      <w:r w:rsidRPr="00F52F7C">
        <w:rPr>
          <w:rFonts w:asciiTheme="minorHAnsi" w:hAnsiTheme="minorHAnsi" w:cstheme="minorHAnsi"/>
          <w:b/>
          <w:sz w:val="22"/>
          <w:szCs w:val="22"/>
        </w:rPr>
        <w:t>ANTECEDENTES:</w:t>
      </w:r>
    </w:p>
    <w:p w:rsidR="00F4050C" w:rsidRPr="00F52F7C" w:rsidRDefault="00F4050C" w:rsidP="00F4050C">
      <w:pPr>
        <w:ind w:left="567" w:hanging="567"/>
        <w:jc w:val="both"/>
        <w:rPr>
          <w:rFonts w:asciiTheme="minorHAnsi" w:hAnsiTheme="minorHAnsi" w:cstheme="minorHAnsi"/>
          <w:sz w:val="22"/>
          <w:szCs w:val="22"/>
          <w:shd w:val="clear" w:color="auto" w:fill="FEFFFF"/>
          <w:lang w:val="es-ES_tradnl" w:bidi="he-IL"/>
        </w:rPr>
      </w:pPr>
    </w:p>
    <w:p w:rsidR="00584FA4" w:rsidRPr="00F52F7C" w:rsidRDefault="003D0B43" w:rsidP="00C43277">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Ingresar circunstancias previas que argumenten o que permitan comprender la contratación</w:t>
      </w:r>
    </w:p>
    <w:p w:rsidR="008907B6" w:rsidRPr="00F52F7C" w:rsidRDefault="008907B6" w:rsidP="00C43277">
      <w:pPr>
        <w:tabs>
          <w:tab w:val="left" w:pos="1418"/>
        </w:tabs>
        <w:jc w:val="both"/>
        <w:rPr>
          <w:rFonts w:asciiTheme="minorHAnsi" w:hAnsiTheme="minorHAnsi" w:cstheme="minorHAnsi"/>
          <w:sz w:val="22"/>
          <w:szCs w:val="22"/>
        </w:rPr>
      </w:pPr>
    </w:p>
    <w:p w:rsidR="00AC120C" w:rsidRPr="00F52F7C" w:rsidRDefault="00AC120C" w:rsidP="00E204A2">
      <w:pPr>
        <w:pStyle w:val="Prrafodelista"/>
        <w:numPr>
          <w:ilvl w:val="0"/>
          <w:numId w:val="2"/>
        </w:numPr>
        <w:tabs>
          <w:tab w:val="left" w:pos="1418"/>
        </w:tabs>
        <w:jc w:val="both"/>
        <w:rPr>
          <w:rFonts w:asciiTheme="minorHAnsi" w:hAnsiTheme="minorHAnsi" w:cstheme="minorHAnsi"/>
          <w:b/>
          <w:sz w:val="22"/>
          <w:szCs w:val="22"/>
        </w:rPr>
      </w:pPr>
      <w:r w:rsidRPr="00F52F7C">
        <w:rPr>
          <w:rFonts w:asciiTheme="minorHAnsi" w:hAnsiTheme="minorHAnsi" w:cstheme="minorHAnsi"/>
          <w:b/>
          <w:sz w:val="22"/>
          <w:szCs w:val="22"/>
        </w:rPr>
        <w:t>OBJETIVOS</w:t>
      </w:r>
      <w:r w:rsidR="00C748AA" w:rsidRPr="00F52F7C">
        <w:rPr>
          <w:rFonts w:asciiTheme="minorHAnsi" w:hAnsiTheme="minorHAnsi" w:cstheme="minorHAnsi"/>
          <w:b/>
          <w:sz w:val="22"/>
          <w:szCs w:val="22"/>
        </w:rPr>
        <w:t>:</w:t>
      </w:r>
      <w:r w:rsidRPr="00F52F7C">
        <w:rPr>
          <w:rFonts w:asciiTheme="minorHAnsi" w:hAnsiTheme="minorHAnsi" w:cstheme="minorHAnsi"/>
          <w:b/>
          <w:sz w:val="22"/>
          <w:szCs w:val="22"/>
        </w:rPr>
        <w:t xml:space="preserve"> </w:t>
      </w:r>
    </w:p>
    <w:p w:rsidR="00C748AA" w:rsidRPr="00F52F7C" w:rsidRDefault="00C748AA" w:rsidP="00C748AA">
      <w:pPr>
        <w:pStyle w:val="Prrafodelista"/>
        <w:tabs>
          <w:tab w:val="left" w:pos="1418"/>
        </w:tabs>
        <w:jc w:val="both"/>
        <w:rPr>
          <w:rFonts w:asciiTheme="minorHAnsi" w:hAnsiTheme="minorHAnsi" w:cstheme="minorHAnsi"/>
          <w:b/>
          <w:sz w:val="22"/>
          <w:szCs w:val="22"/>
        </w:rPr>
      </w:pPr>
    </w:p>
    <w:p w:rsidR="003D0B43" w:rsidRPr="00F52F7C" w:rsidRDefault="003D0B43"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¿PARA QUE? Fines a la que se dirige o encamina la contratación</w:t>
      </w:r>
    </w:p>
    <w:p w:rsidR="003D0B43" w:rsidRPr="00F52F7C" w:rsidRDefault="003D0B43" w:rsidP="00C748AA">
      <w:pPr>
        <w:pStyle w:val="Prrafodelista"/>
        <w:tabs>
          <w:tab w:val="left" w:pos="1418"/>
        </w:tabs>
        <w:jc w:val="both"/>
        <w:rPr>
          <w:rFonts w:asciiTheme="minorHAnsi" w:hAnsiTheme="minorHAnsi" w:cstheme="minorHAnsi"/>
          <w:b/>
          <w:sz w:val="22"/>
          <w:szCs w:val="22"/>
        </w:rPr>
      </w:pPr>
    </w:p>
    <w:p w:rsidR="00C748AA" w:rsidRPr="00F52F7C" w:rsidRDefault="00C748AA" w:rsidP="00C748AA">
      <w:pPr>
        <w:tabs>
          <w:tab w:val="left" w:pos="1418"/>
        </w:tabs>
        <w:ind w:left="720"/>
        <w:jc w:val="both"/>
        <w:rPr>
          <w:rFonts w:asciiTheme="minorHAnsi" w:hAnsiTheme="minorHAnsi" w:cstheme="minorHAnsi"/>
          <w:b/>
          <w:sz w:val="22"/>
          <w:szCs w:val="22"/>
        </w:rPr>
      </w:pPr>
      <w:r w:rsidRPr="00F52F7C">
        <w:rPr>
          <w:rFonts w:asciiTheme="minorHAnsi" w:hAnsiTheme="minorHAnsi" w:cstheme="minorHAnsi"/>
          <w:b/>
          <w:sz w:val="22"/>
          <w:szCs w:val="22"/>
        </w:rPr>
        <w:t xml:space="preserve">OBJETIVO GENERAL </w:t>
      </w:r>
    </w:p>
    <w:p w:rsidR="00757ABD" w:rsidRPr="00F52F7C" w:rsidRDefault="00670711"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Colocar al menos un objetivo general </w:t>
      </w:r>
    </w:p>
    <w:p w:rsidR="00757ABD" w:rsidRPr="00F52F7C" w:rsidRDefault="00757ABD" w:rsidP="00C748AA">
      <w:pPr>
        <w:pStyle w:val="Prrafodelista"/>
        <w:tabs>
          <w:tab w:val="left" w:pos="1418"/>
        </w:tabs>
        <w:ind w:left="1440"/>
        <w:jc w:val="both"/>
        <w:rPr>
          <w:rFonts w:asciiTheme="minorHAnsi" w:hAnsiTheme="minorHAnsi" w:cstheme="minorHAnsi"/>
          <w:sz w:val="22"/>
          <w:szCs w:val="22"/>
        </w:rPr>
      </w:pPr>
    </w:p>
    <w:p w:rsidR="00C748AA" w:rsidRPr="00F52F7C" w:rsidRDefault="00C748AA" w:rsidP="00C748AA">
      <w:pPr>
        <w:tabs>
          <w:tab w:val="left" w:pos="709"/>
        </w:tabs>
        <w:jc w:val="both"/>
        <w:rPr>
          <w:rFonts w:asciiTheme="minorHAnsi" w:hAnsiTheme="minorHAnsi" w:cstheme="minorHAnsi"/>
          <w:b/>
          <w:sz w:val="22"/>
          <w:szCs w:val="22"/>
        </w:rPr>
      </w:pPr>
      <w:r w:rsidRPr="00F52F7C">
        <w:rPr>
          <w:rFonts w:asciiTheme="minorHAnsi" w:hAnsiTheme="minorHAnsi" w:cstheme="minorHAnsi"/>
          <w:b/>
          <w:sz w:val="22"/>
          <w:szCs w:val="22"/>
        </w:rPr>
        <w:tab/>
        <w:t>OBJETIVOS ESPECÍFICOS</w:t>
      </w:r>
      <w:r w:rsidR="00A13BED" w:rsidRPr="00F52F7C">
        <w:rPr>
          <w:rFonts w:asciiTheme="minorHAnsi" w:hAnsiTheme="minorHAnsi" w:cstheme="minorHAnsi"/>
          <w:b/>
          <w:sz w:val="22"/>
          <w:szCs w:val="22"/>
        </w:rPr>
        <w:t xml:space="preserve"> </w:t>
      </w:r>
    </w:p>
    <w:p w:rsidR="00757ABD" w:rsidRPr="00F52F7C" w:rsidRDefault="00670711"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Colocar al menos dos objetivos específicos</w:t>
      </w:r>
    </w:p>
    <w:p w:rsidR="00757ABD" w:rsidRPr="00F52F7C" w:rsidRDefault="00757ABD" w:rsidP="008907B6">
      <w:pPr>
        <w:tabs>
          <w:tab w:val="left" w:pos="2036"/>
        </w:tabs>
        <w:jc w:val="both"/>
        <w:rPr>
          <w:rFonts w:asciiTheme="minorHAnsi" w:hAnsiTheme="minorHAnsi" w:cstheme="minorHAnsi"/>
          <w:b/>
          <w:sz w:val="22"/>
          <w:szCs w:val="22"/>
        </w:rPr>
      </w:pPr>
    </w:p>
    <w:p w:rsidR="008907B6" w:rsidRPr="00F52F7C" w:rsidRDefault="00BD5180" w:rsidP="00E204A2">
      <w:pPr>
        <w:pStyle w:val="Prrafodelista"/>
        <w:numPr>
          <w:ilvl w:val="0"/>
          <w:numId w:val="2"/>
        </w:numPr>
        <w:tabs>
          <w:tab w:val="left" w:pos="2036"/>
        </w:tabs>
        <w:jc w:val="both"/>
        <w:rPr>
          <w:rFonts w:asciiTheme="minorHAnsi" w:hAnsiTheme="minorHAnsi" w:cstheme="minorHAnsi"/>
          <w:sz w:val="22"/>
          <w:szCs w:val="22"/>
        </w:rPr>
      </w:pPr>
      <w:r w:rsidRPr="00F52F7C">
        <w:rPr>
          <w:rFonts w:asciiTheme="minorHAnsi" w:hAnsiTheme="minorHAnsi" w:cstheme="minorHAnsi"/>
          <w:b/>
          <w:sz w:val="22"/>
          <w:szCs w:val="22"/>
        </w:rPr>
        <w:t xml:space="preserve">ALCANCE </w:t>
      </w:r>
    </w:p>
    <w:p w:rsidR="00E7188B" w:rsidRPr="00F52F7C" w:rsidRDefault="00E7188B" w:rsidP="00E7188B">
      <w:pPr>
        <w:pStyle w:val="Prrafodelista"/>
        <w:tabs>
          <w:tab w:val="left" w:pos="2036"/>
        </w:tabs>
        <w:jc w:val="both"/>
        <w:rPr>
          <w:rFonts w:asciiTheme="minorHAnsi" w:hAnsiTheme="minorHAnsi" w:cstheme="minorHAnsi"/>
          <w:sz w:val="22"/>
          <w:szCs w:val="22"/>
        </w:rPr>
      </w:pPr>
    </w:p>
    <w:p w:rsidR="003D0B43" w:rsidRPr="00F52F7C" w:rsidRDefault="003D0B43"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¿hasta dónde? se centra fundamentalmente en establecer que esta y que no </w:t>
      </w:r>
      <w:r w:rsidR="000D0FEA" w:rsidRPr="00F52F7C">
        <w:rPr>
          <w:rFonts w:asciiTheme="minorHAnsi" w:hAnsiTheme="minorHAnsi" w:cstheme="minorHAnsi"/>
          <w:color w:val="808080" w:themeColor="background1" w:themeShade="80"/>
          <w:sz w:val="22"/>
          <w:szCs w:val="22"/>
        </w:rPr>
        <w:t>está</w:t>
      </w:r>
      <w:r w:rsidRPr="00F52F7C">
        <w:rPr>
          <w:rFonts w:asciiTheme="minorHAnsi" w:hAnsiTheme="minorHAnsi" w:cstheme="minorHAnsi"/>
          <w:color w:val="808080" w:themeColor="background1" w:themeShade="80"/>
          <w:sz w:val="22"/>
          <w:szCs w:val="22"/>
        </w:rPr>
        <w:t xml:space="preserve"> definido en el proyecto y sus entregables</w:t>
      </w:r>
    </w:p>
    <w:p w:rsidR="00757ABD" w:rsidRPr="00F52F7C" w:rsidRDefault="00757ABD" w:rsidP="008907B6">
      <w:pPr>
        <w:tabs>
          <w:tab w:val="left" w:pos="2036"/>
        </w:tabs>
        <w:jc w:val="both"/>
        <w:rPr>
          <w:rFonts w:asciiTheme="minorHAnsi" w:hAnsiTheme="minorHAnsi" w:cstheme="minorHAnsi"/>
          <w:sz w:val="22"/>
          <w:szCs w:val="22"/>
        </w:rPr>
      </w:pPr>
    </w:p>
    <w:p w:rsidR="008907B6" w:rsidRPr="00F52F7C" w:rsidRDefault="00B77185" w:rsidP="00E204A2">
      <w:pPr>
        <w:pStyle w:val="Prrafodelista"/>
        <w:numPr>
          <w:ilvl w:val="0"/>
          <w:numId w:val="2"/>
        </w:numPr>
        <w:tabs>
          <w:tab w:val="left" w:pos="1985"/>
        </w:tabs>
        <w:suppressAutoHyphens/>
        <w:jc w:val="both"/>
        <w:rPr>
          <w:rFonts w:asciiTheme="minorHAnsi" w:hAnsiTheme="minorHAnsi" w:cstheme="minorHAnsi"/>
          <w:b/>
          <w:sz w:val="22"/>
          <w:szCs w:val="22"/>
        </w:rPr>
      </w:pPr>
      <w:r w:rsidRPr="00F52F7C">
        <w:rPr>
          <w:rFonts w:asciiTheme="minorHAnsi" w:hAnsiTheme="minorHAnsi" w:cstheme="minorHAnsi"/>
          <w:b/>
          <w:sz w:val="22"/>
          <w:szCs w:val="22"/>
        </w:rPr>
        <w:t>METODOLOGÍA DE TRABAJO</w:t>
      </w:r>
      <w:r w:rsidR="00A13BED" w:rsidRPr="00F52F7C">
        <w:rPr>
          <w:rFonts w:asciiTheme="minorHAnsi" w:hAnsiTheme="minorHAnsi" w:cstheme="minorHAnsi"/>
          <w:b/>
          <w:sz w:val="22"/>
          <w:szCs w:val="22"/>
        </w:rPr>
        <w:t xml:space="preserve"> </w:t>
      </w:r>
    </w:p>
    <w:p w:rsidR="00757ABD" w:rsidRPr="00F52F7C" w:rsidRDefault="00757ABD" w:rsidP="00757ABD">
      <w:pPr>
        <w:tabs>
          <w:tab w:val="left" w:pos="1985"/>
        </w:tabs>
        <w:suppressAutoHyphens/>
        <w:jc w:val="both"/>
        <w:rPr>
          <w:rFonts w:asciiTheme="minorHAnsi" w:hAnsiTheme="minorHAnsi" w:cstheme="minorHAnsi"/>
          <w:b/>
          <w:sz w:val="22"/>
          <w:szCs w:val="22"/>
        </w:rPr>
      </w:pPr>
    </w:p>
    <w:p w:rsidR="003D0B43" w:rsidRPr="00F52F7C" w:rsidRDefault="003D0B43"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¿Cómo? Hace </w:t>
      </w:r>
      <w:r w:rsidR="000306EC" w:rsidRPr="00F52F7C">
        <w:rPr>
          <w:rFonts w:asciiTheme="minorHAnsi" w:hAnsiTheme="minorHAnsi" w:cstheme="minorHAnsi"/>
          <w:color w:val="808080" w:themeColor="background1" w:themeShade="80"/>
          <w:sz w:val="22"/>
          <w:szCs w:val="22"/>
        </w:rPr>
        <w:t>referencia</w:t>
      </w:r>
      <w:r w:rsidRPr="00F52F7C">
        <w:rPr>
          <w:rFonts w:asciiTheme="minorHAnsi" w:hAnsiTheme="minorHAnsi" w:cstheme="minorHAnsi"/>
          <w:color w:val="808080" w:themeColor="background1" w:themeShade="80"/>
          <w:sz w:val="22"/>
          <w:szCs w:val="22"/>
        </w:rPr>
        <w:t xml:space="preserve"> al conjunto de procedimientos, etapas y/o actividades a ser utilizadas para alcanzar un </w:t>
      </w:r>
      <w:r w:rsidR="00F2003A" w:rsidRPr="00F52F7C">
        <w:rPr>
          <w:rFonts w:asciiTheme="minorHAnsi" w:hAnsiTheme="minorHAnsi" w:cstheme="minorHAnsi"/>
          <w:color w:val="808080" w:themeColor="background1" w:themeShade="80"/>
          <w:sz w:val="22"/>
          <w:szCs w:val="22"/>
        </w:rPr>
        <w:t>objetivo ¿</w:t>
      </w:r>
      <w:r w:rsidRPr="00F52F7C">
        <w:rPr>
          <w:rFonts w:asciiTheme="minorHAnsi" w:hAnsiTheme="minorHAnsi" w:cstheme="minorHAnsi"/>
          <w:color w:val="808080" w:themeColor="background1" w:themeShade="80"/>
          <w:sz w:val="22"/>
          <w:szCs w:val="22"/>
        </w:rPr>
        <w:t xml:space="preserve">Cómo? </w:t>
      </w:r>
    </w:p>
    <w:p w:rsidR="00B77185" w:rsidRPr="00F52F7C" w:rsidRDefault="00B77185" w:rsidP="003766B8">
      <w:pPr>
        <w:tabs>
          <w:tab w:val="left" w:pos="1985"/>
        </w:tabs>
        <w:suppressAutoHyphens/>
        <w:ind w:left="720"/>
        <w:jc w:val="both"/>
        <w:rPr>
          <w:rFonts w:asciiTheme="minorHAnsi" w:hAnsiTheme="minorHAnsi" w:cstheme="minorHAnsi"/>
          <w:sz w:val="22"/>
          <w:szCs w:val="22"/>
        </w:rPr>
      </w:pPr>
      <w:r w:rsidRPr="00F52F7C">
        <w:rPr>
          <w:rFonts w:asciiTheme="minorHAnsi" w:hAnsiTheme="minorHAnsi" w:cstheme="minorHAnsi"/>
          <w:sz w:val="22"/>
          <w:szCs w:val="22"/>
        </w:rPr>
        <w:t xml:space="preserve"> </w:t>
      </w:r>
    </w:p>
    <w:p w:rsidR="00A13BED" w:rsidRPr="00F52F7C" w:rsidRDefault="000D0FEA" w:rsidP="00E204A2">
      <w:pPr>
        <w:pStyle w:val="Prrafodelista"/>
        <w:numPr>
          <w:ilvl w:val="0"/>
          <w:numId w:val="2"/>
        </w:numPr>
        <w:jc w:val="both"/>
        <w:rPr>
          <w:rFonts w:asciiTheme="minorHAnsi" w:hAnsiTheme="minorHAnsi" w:cstheme="minorHAnsi"/>
          <w:b/>
          <w:sz w:val="22"/>
          <w:szCs w:val="22"/>
        </w:rPr>
      </w:pPr>
      <w:r>
        <w:rPr>
          <w:rFonts w:asciiTheme="minorHAnsi" w:hAnsiTheme="minorHAnsi" w:cstheme="minorHAnsi"/>
          <w:b/>
          <w:sz w:val="22"/>
          <w:szCs w:val="22"/>
        </w:rPr>
        <w:t>INFORMACIÓ</w:t>
      </w:r>
      <w:r w:rsidR="008907B6" w:rsidRPr="00F52F7C">
        <w:rPr>
          <w:rFonts w:asciiTheme="minorHAnsi" w:hAnsiTheme="minorHAnsi" w:cstheme="minorHAnsi"/>
          <w:b/>
          <w:sz w:val="22"/>
          <w:szCs w:val="22"/>
        </w:rPr>
        <w:t>N QUE DISPONE LA ENTIDAD</w:t>
      </w:r>
      <w:r w:rsidR="008907B6" w:rsidRPr="00F52F7C">
        <w:rPr>
          <w:rFonts w:asciiTheme="minorHAnsi" w:hAnsiTheme="minorHAnsi" w:cstheme="minorHAnsi"/>
          <w:b/>
          <w:sz w:val="22"/>
          <w:szCs w:val="22"/>
        </w:rPr>
        <w:tab/>
      </w:r>
    </w:p>
    <w:p w:rsidR="00E7188B" w:rsidRPr="00F52F7C" w:rsidRDefault="00E7188B" w:rsidP="00E7188B">
      <w:pPr>
        <w:pStyle w:val="Prrafodelista"/>
        <w:jc w:val="both"/>
        <w:rPr>
          <w:rFonts w:asciiTheme="minorHAnsi" w:hAnsiTheme="minorHAnsi" w:cstheme="minorHAnsi"/>
          <w:b/>
          <w:sz w:val="22"/>
          <w:szCs w:val="22"/>
        </w:rPr>
      </w:pPr>
    </w:p>
    <w:p w:rsidR="003D0B43" w:rsidRPr="00F52F7C" w:rsidRDefault="003D0B43"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Corresponde a información </w:t>
      </w:r>
      <w:r w:rsidR="00F2003A" w:rsidRPr="00F52F7C">
        <w:rPr>
          <w:rFonts w:asciiTheme="minorHAnsi" w:hAnsiTheme="minorHAnsi" w:cstheme="minorHAnsi"/>
          <w:color w:val="808080" w:themeColor="background1" w:themeShade="80"/>
          <w:sz w:val="22"/>
          <w:szCs w:val="22"/>
        </w:rPr>
        <w:t>disponible para</w:t>
      </w:r>
      <w:r w:rsidRPr="00F52F7C">
        <w:rPr>
          <w:rFonts w:asciiTheme="minorHAnsi" w:hAnsiTheme="minorHAnsi" w:cstheme="minorHAnsi"/>
          <w:color w:val="808080" w:themeColor="background1" w:themeShade="80"/>
          <w:sz w:val="22"/>
          <w:szCs w:val="22"/>
        </w:rPr>
        <w:t xml:space="preserve"> el procedimiento, (</w:t>
      </w:r>
      <w:r w:rsidR="00D96397" w:rsidRPr="00F52F7C">
        <w:rPr>
          <w:rFonts w:asciiTheme="minorHAnsi" w:hAnsiTheme="minorHAnsi" w:cstheme="minorHAnsi"/>
          <w:color w:val="808080" w:themeColor="background1" w:themeShade="80"/>
          <w:sz w:val="22"/>
          <w:szCs w:val="22"/>
        </w:rPr>
        <w:t>diagnósticos</w:t>
      </w:r>
      <w:r w:rsidRPr="00F52F7C">
        <w:rPr>
          <w:rFonts w:asciiTheme="minorHAnsi" w:hAnsiTheme="minorHAnsi" w:cstheme="minorHAnsi"/>
          <w:color w:val="808080" w:themeColor="background1" w:themeShade="80"/>
          <w:sz w:val="22"/>
          <w:szCs w:val="22"/>
        </w:rPr>
        <w:t xml:space="preserve">, </w:t>
      </w:r>
      <w:r w:rsidR="00D96397" w:rsidRPr="00F52F7C">
        <w:rPr>
          <w:rFonts w:asciiTheme="minorHAnsi" w:hAnsiTheme="minorHAnsi" w:cstheme="minorHAnsi"/>
          <w:color w:val="808080" w:themeColor="background1" w:themeShade="80"/>
          <w:sz w:val="22"/>
          <w:szCs w:val="22"/>
        </w:rPr>
        <w:t>estadísticas</w:t>
      </w:r>
      <w:r w:rsidRPr="00F52F7C">
        <w:rPr>
          <w:rFonts w:asciiTheme="minorHAnsi" w:hAnsiTheme="minorHAnsi" w:cstheme="minorHAnsi"/>
          <w:color w:val="808080" w:themeColor="background1" w:themeShade="80"/>
          <w:sz w:val="22"/>
          <w:szCs w:val="22"/>
        </w:rPr>
        <w:t xml:space="preserve">, </w:t>
      </w:r>
      <w:r w:rsidR="00E7188B" w:rsidRPr="00F52F7C">
        <w:rPr>
          <w:rFonts w:asciiTheme="minorHAnsi" w:hAnsiTheme="minorHAnsi" w:cstheme="minorHAnsi"/>
          <w:color w:val="808080" w:themeColor="background1" w:themeShade="80"/>
          <w:sz w:val="22"/>
          <w:szCs w:val="22"/>
        </w:rPr>
        <w:t xml:space="preserve">nómina, lista de bienes, </w:t>
      </w:r>
      <w:r w:rsidRPr="00F52F7C">
        <w:rPr>
          <w:rFonts w:asciiTheme="minorHAnsi" w:hAnsiTheme="minorHAnsi" w:cstheme="minorHAnsi"/>
          <w:color w:val="808080" w:themeColor="background1" w:themeShade="80"/>
          <w:sz w:val="22"/>
          <w:szCs w:val="22"/>
        </w:rPr>
        <w:t>etc.)</w:t>
      </w:r>
    </w:p>
    <w:p w:rsidR="0054781B" w:rsidRPr="00F52F7C" w:rsidRDefault="0054781B" w:rsidP="00222A4B">
      <w:pPr>
        <w:rPr>
          <w:rFonts w:asciiTheme="minorHAnsi" w:hAnsiTheme="minorHAnsi" w:cstheme="minorHAnsi"/>
          <w:sz w:val="22"/>
          <w:szCs w:val="22"/>
        </w:rPr>
      </w:pPr>
    </w:p>
    <w:p w:rsidR="003D0B43" w:rsidRPr="00F52F7C" w:rsidRDefault="00F04933" w:rsidP="00E204A2">
      <w:pPr>
        <w:pStyle w:val="Prrafodelista"/>
        <w:numPr>
          <w:ilvl w:val="0"/>
          <w:numId w:val="2"/>
        </w:numPr>
        <w:ind w:hanging="720"/>
        <w:jc w:val="both"/>
        <w:rPr>
          <w:rFonts w:asciiTheme="minorHAnsi" w:hAnsiTheme="minorHAnsi" w:cstheme="minorHAnsi"/>
          <w:b/>
          <w:sz w:val="22"/>
          <w:szCs w:val="22"/>
        </w:rPr>
      </w:pPr>
      <w:r>
        <w:rPr>
          <w:rFonts w:asciiTheme="minorHAnsi" w:hAnsiTheme="minorHAnsi" w:cstheme="minorHAnsi"/>
          <w:b/>
          <w:sz w:val="22"/>
          <w:szCs w:val="22"/>
        </w:rPr>
        <w:t>BÚ</w:t>
      </w:r>
      <w:r w:rsidR="0054781B" w:rsidRPr="00F52F7C">
        <w:rPr>
          <w:rFonts w:asciiTheme="minorHAnsi" w:hAnsiTheme="minorHAnsi" w:cstheme="minorHAnsi"/>
          <w:b/>
          <w:sz w:val="22"/>
          <w:szCs w:val="22"/>
        </w:rPr>
        <w:t xml:space="preserve">SQUEDA DE PRODUCTOS EN EL CATÁLOGO ELECTRÓNICO </w:t>
      </w:r>
    </w:p>
    <w:p w:rsidR="00E7188B" w:rsidRPr="00F52F7C" w:rsidRDefault="00E7188B" w:rsidP="00BE1262">
      <w:pPr>
        <w:pStyle w:val="Prrafodelista"/>
        <w:jc w:val="both"/>
        <w:rPr>
          <w:rFonts w:asciiTheme="minorHAnsi" w:hAnsiTheme="minorHAnsi" w:cstheme="minorHAnsi"/>
          <w:b/>
          <w:sz w:val="22"/>
          <w:szCs w:val="22"/>
        </w:rPr>
      </w:pPr>
    </w:p>
    <w:p w:rsidR="00AC120C" w:rsidRPr="00F52F7C" w:rsidRDefault="00B6168A"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Se realiza la búsqueda en el catálogo electrónico del portal de compras públicas a través del LINK </w:t>
      </w:r>
      <w:hyperlink r:id="rId11" w:history="1">
        <w:r w:rsidR="0054781B" w:rsidRPr="00F52F7C">
          <w:rPr>
            <w:rFonts w:asciiTheme="minorHAnsi" w:hAnsiTheme="minorHAnsi" w:cstheme="minorHAnsi"/>
            <w:color w:val="808080" w:themeColor="background1" w:themeShade="80"/>
            <w:sz w:val="22"/>
            <w:szCs w:val="22"/>
          </w:rPr>
          <w:t>www.catalogo.compraspublicas.gob.ec</w:t>
        </w:r>
      </w:hyperlink>
      <w:r w:rsidR="00345F78" w:rsidRPr="00F52F7C">
        <w:rPr>
          <w:rFonts w:asciiTheme="minorHAnsi" w:hAnsiTheme="minorHAnsi" w:cstheme="minorHAnsi"/>
          <w:color w:val="808080" w:themeColor="background1" w:themeShade="80"/>
          <w:sz w:val="22"/>
          <w:szCs w:val="22"/>
        </w:rPr>
        <w:t>,   colocar la captura de imagen  que evidencia su búsqueda.</w:t>
      </w:r>
    </w:p>
    <w:p w:rsidR="0054781B" w:rsidRPr="00F52F7C" w:rsidRDefault="0054781B" w:rsidP="008907B6">
      <w:pPr>
        <w:jc w:val="both"/>
        <w:rPr>
          <w:rFonts w:asciiTheme="minorHAnsi" w:hAnsiTheme="minorHAnsi" w:cstheme="minorHAnsi"/>
          <w:b/>
          <w:sz w:val="22"/>
          <w:szCs w:val="22"/>
        </w:rPr>
      </w:pPr>
    </w:p>
    <w:p w:rsidR="003766B8" w:rsidRPr="00F52F7C" w:rsidRDefault="00AC120C" w:rsidP="00F52467">
      <w:pPr>
        <w:pStyle w:val="Prrafodelista"/>
        <w:numPr>
          <w:ilvl w:val="0"/>
          <w:numId w:val="2"/>
        </w:numPr>
        <w:ind w:hanging="762"/>
        <w:jc w:val="both"/>
        <w:rPr>
          <w:rFonts w:asciiTheme="minorHAnsi" w:hAnsiTheme="minorHAnsi" w:cstheme="minorHAnsi"/>
          <w:b/>
          <w:sz w:val="22"/>
          <w:szCs w:val="22"/>
        </w:rPr>
      </w:pPr>
      <w:r w:rsidRPr="00F52F7C">
        <w:rPr>
          <w:rFonts w:asciiTheme="minorHAnsi" w:hAnsiTheme="minorHAnsi" w:cstheme="minorHAnsi"/>
          <w:b/>
          <w:sz w:val="22"/>
          <w:szCs w:val="22"/>
        </w:rPr>
        <w:t>PRODUCTOS</w:t>
      </w:r>
      <w:r w:rsidR="00F35A55" w:rsidRPr="00F52F7C">
        <w:rPr>
          <w:rFonts w:asciiTheme="minorHAnsi" w:hAnsiTheme="minorHAnsi" w:cstheme="minorHAnsi"/>
          <w:b/>
          <w:sz w:val="22"/>
          <w:szCs w:val="22"/>
        </w:rPr>
        <w:t xml:space="preserve"> O </w:t>
      </w:r>
      <w:r w:rsidR="00C748AA" w:rsidRPr="00F52F7C">
        <w:rPr>
          <w:rFonts w:asciiTheme="minorHAnsi" w:hAnsiTheme="minorHAnsi" w:cstheme="minorHAnsi"/>
          <w:b/>
          <w:sz w:val="22"/>
          <w:szCs w:val="22"/>
        </w:rPr>
        <w:t>SERVICIO</w:t>
      </w:r>
      <w:r w:rsidR="00F35A55" w:rsidRPr="00F52F7C">
        <w:rPr>
          <w:rFonts w:asciiTheme="minorHAnsi" w:hAnsiTheme="minorHAnsi" w:cstheme="minorHAnsi"/>
          <w:b/>
          <w:sz w:val="22"/>
          <w:szCs w:val="22"/>
        </w:rPr>
        <w:t>S</w:t>
      </w:r>
      <w:r w:rsidR="00C748AA" w:rsidRPr="00F52F7C">
        <w:rPr>
          <w:rFonts w:asciiTheme="minorHAnsi" w:hAnsiTheme="minorHAnsi" w:cstheme="minorHAnsi"/>
          <w:b/>
          <w:sz w:val="22"/>
          <w:szCs w:val="22"/>
        </w:rPr>
        <w:t xml:space="preserve"> ESPERADO</w:t>
      </w:r>
      <w:r w:rsidR="00F35A55" w:rsidRPr="00F52F7C">
        <w:rPr>
          <w:rFonts w:asciiTheme="minorHAnsi" w:hAnsiTheme="minorHAnsi" w:cstheme="minorHAnsi"/>
          <w:b/>
          <w:sz w:val="22"/>
          <w:szCs w:val="22"/>
        </w:rPr>
        <w:t>S</w:t>
      </w:r>
      <w:r w:rsidR="00C748AA" w:rsidRPr="00F52F7C">
        <w:rPr>
          <w:rFonts w:asciiTheme="minorHAnsi" w:hAnsiTheme="minorHAnsi" w:cstheme="minorHAnsi"/>
          <w:b/>
          <w:sz w:val="22"/>
          <w:szCs w:val="22"/>
        </w:rPr>
        <w:t>:</w:t>
      </w:r>
      <w:r w:rsidR="00A13BED" w:rsidRPr="00F52F7C">
        <w:rPr>
          <w:rFonts w:asciiTheme="minorHAnsi" w:hAnsiTheme="minorHAnsi" w:cstheme="minorHAnsi"/>
          <w:b/>
          <w:sz w:val="22"/>
          <w:szCs w:val="22"/>
        </w:rPr>
        <w:t xml:space="preserve"> </w:t>
      </w:r>
    </w:p>
    <w:p w:rsidR="00E7188B" w:rsidRPr="00F52F7C" w:rsidRDefault="00E7188B" w:rsidP="00E7188B">
      <w:pPr>
        <w:pStyle w:val="Prrafodelista"/>
        <w:jc w:val="both"/>
        <w:rPr>
          <w:rFonts w:asciiTheme="minorHAnsi" w:hAnsiTheme="minorHAnsi" w:cstheme="minorHAnsi"/>
          <w:sz w:val="22"/>
          <w:szCs w:val="22"/>
        </w:rPr>
      </w:pPr>
    </w:p>
    <w:p w:rsidR="003D0B43" w:rsidRPr="00F52F7C" w:rsidRDefault="003D0B43" w:rsidP="00670711">
      <w:pPr>
        <w:pStyle w:val="Prrafodelista"/>
        <w:ind w:left="0"/>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Que productos o servicios (entregables) se espera recibir </w:t>
      </w:r>
      <w:r w:rsidR="00F2003A" w:rsidRPr="00F52F7C">
        <w:rPr>
          <w:rFonts w:asciiTheme="minorHAnsi" w:hAnsiTheme="minorHAnsi" w:cstheme="minorHAnsi"/>
          <w:color w:val="808080" w:themeColor="background1" w:themeShade="80"/>
          <w:sz w:val="22"/>
          <w:szCs w:val="22"/>
        </w:rPr>
        <w:t>y como</w:t>
      </w:r>
      <w:r w:rsidRPr="00F52F7C">
        <w:rPr>
          <w:rFonts w:asciiTheme="minorHAnsi" w:hAnsiTheme="minorHAnsi" w:cstheme="minorHAnsi"/>
          <w:color w:val="808080" w:themeColor="background1" w:themeShade="80"/>
          <w:sz w:val="22"/>
          <w:szCs w:val="22"/>
        </w:rPr>
        <w:t xml:space="preserve"> serán entregados ¿Qué y cómo?</w:t>
      </w:r>
    </w:p>
    <w:p w:rsidR="003D0B43" w:rsidRPr="00F52F7C" w:rsidRDefault="003D0B43" w:rsidP="000803A5">
      <w:pPr>
        <w:pStyle w:val="Prrafodelista"/>
        <w:jc w:val="both"/>
        <w:rPr>
          <w:rFonts w:asciiTheme="minorHAnsi" w:hAnsiTheme="minorHAnsi" w:cstheme="minorHAnsi"/>
          <w:sz w:val="22"/>
          <w:szCs w:val="22"/>
          <w:lang w:val="es-MX"/>
        </w:rPr>
      </w:pPr>
    </w:p>
    <w:p w:rsidR="000803A5" w:rsidRPr="00F52F7C" w:rsidRDefault="00985142" w:rsidP="00985142">
      <w:pPr>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lang w:val="es-MX"/>
        </w:rPr>
        <w:t>E</w:t>
      </w:r>
      <w:r w:rsidRPr="00F52F7C">
        <w:rPr>
          <w:rFonts w:asciiTheme="minorHAnsi" w:hAnsiTheme="minorHAnsi" w:cstheme="minorHAnsi"/>
          <w:color w:val="808080" w:themeColor="background1" w:themeShade="80"/>
          <w:sz w:val="22"/>
          <w:szCs w:val="22"/>
        </w:rPr>
        <w:t>n este espacio, detallar las coberturas, condiciones, beneficios, etc., del seguro; así mismo, el listado o nomina con el valor a asegurar.</w:t>
      </w:r>
    </w:p>
    <w:p w:rsidR="00B335A7" w:rsidRPr="00F52F7C" w:rsidRDefault="00B335A7" w:rsidP="000803A5">
      <w:pPr>
        <w:pStyle w:val="Prrafodelista"/>
        <w:jc w:val="both"/>
        <w:rPr>
          <w:rFonts w:asciiTheme="minorHAnsi" w:hAnsiTheme="minorHAnsi" w:cstheme="minorHAnsi"/>
          <w:sz w:val="22"/>
          <w:szCs w:val="22"/>
        </w:rPr>
      </w:pPr>
    </w:p>
    <w:p w:rsidR="00B335A7" w:rsidRPr="00F52F7C" w:rsidRDefault="000D0FEA" w:rsidP="00985142">
      <w:pPr>
        <w:pStyle w:val="Prrafodelista"/>
        <w:numPr>
          <w:ilvl w:val="0"/>
          <w:numId w:val="2"/>
        </w:numPr>
        <w:ind w:left="0" w:firstLine="0"/>
        <w:jc w:val="both"/>
        <w:rPr>
          <w:rFonts w:asciiTheme="minorHAnsi" w:hAnsiTheme="minorHAnsi" w:cstheme="minorHAnsi"/>
          <w:b/>
          <w:sz w:val="22"/>
          <w:szCs w:val="22"/>
        </w:rPr>
      </w:pPr>
      <w:r>
        <w:rPr>
          <w:rFonts w:asciiTheme="minorHAnsi" w:hAnsiTheme="minorHAnsi" w:cstheme="minorHAnsi"/>
          <w:b/>
          <w:sz w:val="22"/>
          <w:szCs w:val="22"/>
        </w:rPr>
        <w:t>CÓ</w:t>
      </w:r>
      <w:r w:rsidR="0025670D" w:rsidRPr="00F52F7C">
        <w:rPr>
          <w:rFonts w:asciiTheme="minorHAnsi" w:hAnsiTheme="minorHAnsi" w:cstheme="minorHAnsi"/>
          <w:b/>
          <w:sz w:val="22"/>
          <w:szCs w:val="22"/>
        </w:rPr>
        <w:t>DI</w:t>
      </w:r>
      <w:r w:rsidR="00B335A7" w:rsidRPr="00F52F7C">
        <w:rPr>
          <w:rFonts w:asciiTheme="minorHAnsi" w:hAnsiTheme="minorHAnsi" w:cstheme="minorHAnsi"/>
          <w:b/>
          <w:sz w:val="22"/>
          <w:szCs w:val="22"/>
        </w:rPr>
        <w:t xml:space="preserve">GO CPC </w:t>
      </w:r>
    </w:p>
    <w:p w:rsidR="00B335A7" w:rsidRPr="00F52F7C" w:rsidRDefault="00B335A7" w:rsidP="00985142">
      <w:pPr>
        <w:pStyle w:val="Prrafodelista"/>
        <w:ind w:left="0"/>
        <w:jc w:val="both"/>
        <w:rPr>
          <w:rFonts w:asciiTheme="minorHAnsi" w:hAnsiTheme="minorHAnsi" w:cstheme="minorHAnsi"/>
          <w:sz w:val="22"/>
          <w:szCs w:val="22"/>
        </w:rPr>
      </w:pPr>
    </w:p>
    <w:p w:rsidR="00B335A7" w:rsidRPr="00F52F7C" w:rsidRDefault="00B335A7" w:rsidP="00985142">
      <w:pPr>
        <w:pStyle w:val="Prrafodelista"/>
        <w:ind w:left="0"/>
        <w:jc w:val="both"/>
        <w:rPr>
          <w:rFonts w:asciiTheme="minorHAnsi" w:hAnsiTheme="minorHAnsi" w:cstheme="minorHAnsi"/>
          <w:i/>
          <w:color w:val="808080" w:themeColor="background1" w:themeShade="80"/>
          <w:sz w:val="22"/>
          <w:szCs w:val="22"/>
          <w:lang w:val="es-MX"/>
        </w:rPr>
      </w:pPr>
      <w:r w:rsidRPr="00F52F7C">
        <w:rPr>
          <w:rFonts w:asciiTheme="minorHAnsi" w:hAnsiTheme="minorHAnsi" w:cstheme="minorHAnsi"/>
          <w:i/>
          <w:color w:val="808080" w:themeColor="background1" w:themeShade="80"/>
          <w:sz w:val="22"/>
          <w:szCs w:val="22"/>
          <w:lang w:val="es-MX"/>
        </w:rPr>
        <w:t xml:space="preserve">En la elaboración de las especificaciones técnicas o términos de referencia por parte de la entidad contratante, en el estudio de mercado para la definición del presupuesto referencial, así como en la </w:t>
      </w:r>
      <w:r w:rsidRPr="00F52F7C">
        <w:rPr>
          <w:rFonts w:asciiTheme="minorHAnsi" w:hAnsiTheme="minorHAnsi" w:cstheme="minorHAnsi"/>
          <w:i/>
          <w:color w:val="808080" w:themeColor="background1" w:themeShade="80"/>
          <w:sz w:val="22"/>
          <w:szCs w:val="22"/>
          <w:lang w:val="es-MX"/>
        </w:rPr>
        <w:lastRenderedPageBreak/>
        <w:t>elaboración y entrega de proformas o cotizaciones por parte de los proveedores, se deberá desglosar y enumerar de forma detallada e individual cada obra, bien o servicio que conforman el objeto contractual, especificando el código CPC, la cantidad de unidades requeridas y el desglose del precio por cada unidad o ítem (Ref.</w:t>
      </w:r>
      <w:r w:rsidRPr="00F52F7C">
        <w:rPr>
          <w:rFonts w:asciiTheme="minorHAnsi" w:hAnsiTheme="minorHAnsi" w:cstheme="minorHAnsi"/>
          <w:color w:val="808080" w:themeColor="background1" w:themeShade="80"/>
          <w:sz w:val="22"/>
          <w:szCs w:val="22"/>
        </w:rPr>
        <w:t xml:space="preserve"> </w:t>
      </w:r>
      <w:r w:rsidRPr="00F52F7C">
        <w:rPr>
          <w:rFonts w:asciiTheme="minorHAnsi" w:hAnsiTheme="minorHAnsi" w:cstheme="minorHAnsi"/>
          <w:i/>
          <w:color w:val="808080" w:themeColor="background1" w:themeShade="80"/>
          <w:sz w:val="22"/>
          <w:szCs w:val="22"/>
          <w:lang w:val="es-MX"/>
        </w:rPr>
        <w:t>RE-SERCOP-2020-106).</w:t>
      </w:r>
    </w:p>
    <w:p w:rsidR="00B335A7" w:rsidRPr="00F52F7C" w:rsidRDefault="00B335A7" w:rsidP="00985142">
      <w:pPr>
        <w:pStyle w:val="Prrafodelista"/>
        <w:ind w:left="0"/>
        <w:jc w:val="both"/>
        <w:rPr>
          <w:rFonts w:asciiTheme="minorHAnsi" w:hAnsiTheme="minorHAnsi" w:cstheme="minorHAnsi"/>
          <w:color w:val="808080" w:themeColor="background1" w:themeShade="80"/>
          <w:sz w:val="22"/>
          <w:szCs w:val="22"/>
          <w:lang w:val="es-MX"/>
        </w:rPr>
      </w:pPr>
      <w:r w:rsidRPr="00F52F7C">
        <w:rPr>
          <w:rFonts w:asciiTheme="minorHAnsi" w:hAnsiTheme="minorHAnsi" w:cstheme="minorHAnsi"/>
          <w:color w:val="808080" w:themeColor="background1" w:themeShade="80"/>
          <w:sz w:val="22"/>
          <w:szCs w:val="22"/>
          <w:lang w:val="es-MX"/>
        </w:rPr>
        <w:t>Por lo cual, deberá ingresar al siguiente link:</w:t>
      </w:r>
    </w:p>
    <w:p w:rsidR="00B335A7" w:rsidRPr="00F52F7C" w:rsidRDefault="00AE3D00" w:rsidP="00985142">
      <w:pPr>
        <w:pStyle w:val="Prrafodelista"/>
        <w:ind w:left="0"/>
        <w:jc w:val="both"/>
        <w:rPr>
          <w:rFonts w:asciiTheme="minorHAnsi" w:hAnsiTheme="minorHAnsi" w:cstheme="minorHAnsi"/>
          <w:color w:val="0F243E" w:themeColor="text2" w:themeShade="80"/>
          <w:sz w:val="22"/>
          <w:szCs w:val="22"/>
          <w:lang w:val="es-MX"/>
        </w:rPr>
      </w:pPr>
      <w:hyperlink r:id="rId12" w:history="1">
        <w:r w:rsidR="00B335A7" w:rsidRPr="00F52F7C">
          <w:rPr>
            <w:rStyle w:val="Hipervnculo"/>
            <w:rFonts w:asciiTheme="minorHAnsi" w:hAnsiTheme="minorHAnsi" w:cstheme="minorHAnsi"/>
            <w:sz w:val="22"/>
            <w:szCs w:val="22"/>
            <w:lang w:val="es-MX"/>
          </w:rPr>
          <w:t>https://www.compraspublicas.gob.ec/ProcesoContratacion/compras/CPC/index.cpe</w:t>
        </w:r>
      </w:hyperlink>
    </w:p>
    <w:p w:rsidR="00E7188B" w:rsidRPr="00F52F7C" w:rsidRDefault="00E7188B" w:rsidP="00985142">
      <w:pPr>
        <w:pStyle w:val="Prrafodelista"/>
        <w:ind w:left="0"/>
        <w:jc w:val="both"/>
        <w:rPr>
          <w:rFonts w:asciiTheme="minorHAnsi" w:hAnsiTheme="minorHAnsi" w:cstheme="minorHAnsi"/>
          <w:b/>
          <w:sz w:val="22"/>
          <w:szCs w:val="22"/>
        </w:rPr>
      </w:pPr>
    </w:p>
    <w:p w:rsidR="00F35A55" w:rsidRPr="00F52F7C" w:rsidRDefault="00F35A55" w:rsidP="00985142">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PLAZO DE EJECUCIÓN:</w:t>
      </w:r>
    </w:p>
    <w:p w:rsidR="00835CA4" w:rsidRPr="00F52F7C" w:rsidRDefault="00835CA4" w:rsidP="00985142">
      <w:pPr>
        <w:pStyle w:val="Prrafodelista"/>
        <w:tabs>
          <w:tab w:val="left" w:pos="1418"/>
        </w:tabs>
        <w:ind w:left="0"/>
        <w:jc w:val="both"/>
        <w:rPr>
          <w:rFonts w:asciiTheme="minorHAnsi" w:hAnsiTheme="minorHAnsi" w:cstheme="minorHAnsi"/>
          <w:b/>
          <w:sz w:val="22"/>
          <w:szCs w:val="22"/>
        </w:rPr>
      </w:pPr>
    </w:p>
    <w:p w:rsidR="00835CA4" w:rsidRPr="00F52F7C" w:rsidRDefault="00835CA4" w:rsidP="00985142">
      <w:pPr>
        <w:pStyle w:val="Prrafodelista"/>
        <w:ind w:left="0"/>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 xml:space="preserve">PLAZO DE ENTREGA: </w:t>
      </w:r>
    </w:p>
    <w:p w:rsidR="00835CA4" w:rsidRPr="00F52F7C" w:rsidRDefault="00835CA4" w:rsidP="00985142">
      <w:pPr>
        <w:pStyle w:val="Prrafodelista"/>
        <w:ind w:left="0"/>
        <w:jc w:val="both"/>
        <w:rPr>
          <w:rFonts w:asciiTheme="minorHAnsi" w:hAnsiTheme="minorHAnsi" w:cstheme="minorHAnsi"/>
          <w:color w:val="808080" w:themeColor="background1" w:themeShade="80"/>
          <w:sz w:val="22"/>
          <w:szCs w:val="22"/>
          <w:lang w:val="es-EC"/>
        </w:rPr>
      </w:pPr>
      <w:r w:rsidRPr="00F52F7C">
        <w:rPr>
          <w:rFonts w:asciiTheme="minorHAnsi" w:hAnsiTheme="minorHAnsi" w:cstheme="minorHAnsi"/>
          <w:color w:val="808080" w:themeColor="background1" w:themeShade="80"/>
          <w:sz w:val="22"/>
          <w:szCs w:val="22"/>
          <w:lang w:val="es-EC"/>
        </w:rPr>
        <w:fldChar w:fldCharType="begin"/>
      </w:r>
      <w:r w:rsidRPr="00F52F7C">
        <w:rPr>
          <w:rFonts w:asciiTheme="minorHAnsi" w:hAnsiTheme="minorHAnsi" w:cstheme="minorHAnsi"/>
          <w:color w:val="808080" w:themeColor="background1" w:themeShade="80"/>
          <w:sz w:val="22"/>
          <w:szCs w:val="22"/>
          <w:lang w:val="es-EC"/>
        </w:rPr>
        <w:instrText xml:space="preserve"> MERGEFIELD EJECUCION_DEL_CONTRATO </w:instrText>
      </w:r>
      <w:r w:rsidRPr="00F52F7C">
        <w:rPr>
          <w:rFonts w:asciiTheme="minorHAnsi" w:hAnsiTheme="minorHAnsi" w:cstheme="minorHAnsi"/>
          <w:color w:val="808080" w:themeColor="background1" w:themeShade="80"/>
          <w:sz w:val="22"/>
          <w:szCs w:val="22"/>
          <w:lang w:val="es-EC"/>
        </w:rPr>
        <w:fldChar w:fldCharType="separate"/>
      </w:r>
      <w:r w:rsidR="004849A4" w:rsidRPr="00F52F7C">
        <w:rPr>
          <w:rFonts w:asciiTheme="minorHAnsi" w:hAnsiTheme="minorHAnsi" w:cstheme="minorHAnsi"/>
          <w:noProof/>
          <w:color w:val="808080" w:themeColor="background1" w:themeShade="80"/>
          <w:sz w:val="22"/>
          <w:szCs w:val="22"/>
          <w:lang w:val="es-EC"/>
        </w:rPr>
        <w:t xml:space="preserve">colocar los días </w:t>
      </w:r>
      <w:r w:rsidRPr="00F52F7C">
        <w:rPr>
          <w:rFonts w:asciiTheme="minorHAnsi" w:hAnsiTheme="minorHAnsi" w:cstheme="minorHAnsi"/>
          <w:color w:val="808080" w:themeColor="background1" w:themeShade="80"/>
          <w:sz w:val="22"/>
          <w:szCs w:val="22"/>
          <w:lang w:val="es-EC"/>
        </w:rPr>
        <w:fldChar w:fldCharType="end"/>
      </w:r>
      <w:r w:rsidR="004849A4" w:rsidRPr="00F52F7C">
        <w:rPr>
          <w:rFonts w:asciiTheme="minorHAnsi" w:hAnsiTheme="minorHAnsi" w:cstheme="minorHAnsi"/>
          <w:color w:val="808080" w:themeColor="background1" w:themeShade="80"/>
          <w:sz w:val="22"/>
          <w:szCs w:val="22"/>
          <w:lang w:val="es-EC"/>
        </w:rPr>
        <w:t>, además detallar s</w:t>
      </w:r>
      <w:r w:rsidR="000F7616" w:rsidRPr="00F52F7C">
        <w:rPr>
          <w:rFonts w:asciiTheme="minorHAnsi" w:hAnsiTheme="minorHAnsi" w:cstheme="minorHAnsi"/>
          <w:color w:val="808080" w:themeColor="background1" w:themeShade="80"/>
          <w:sz w:val="22"/>
          <w:szCs w:val="22"/>
          <w:lang w:val="es-EC"/>
        </w:rPr>
        <w:t xml:space="preserve">i rige desde la fecha de suscripción de las pólizas </w:t>
      </w:r>
      <w:r w:rsidR="004849A4" w:rsidRPr="00F52F7C">
        <w:rPr>
          <w:rFonts w:asciiTheme="minorHAnsi" w:hAnsiTheme="minorHAnsi" w:cstheme="minorHAnsi"/>
          <w:color w:val="808080" w:themeColor="background1" w:themeShade="80"/>
          <w:sz w:val="22"/>
          <w:szCs w:val="22"/>
          <w:lang w:val="es-EC"/>
        </w:rPr>
        <w:t>o entrega efectiva del anticipo</w:t>
      </w:r>
    </w:p>
    <w:p w:rsidR="00835CA4" w:rsidRPr="00F52F7C" w:rsidRDefault="00835CA4" w:rsidP="00985142">
      <w:pPr>
        <w:pStyle w:val="Prrafodelista"/>
        <w:ind w:left="0"/>
        <w:jc w:val="both"/>
        <w:rPr>
          <w:rFonts w:asciiTheme="minorHAnsi" w:hAnsiTheme="minorHAnsi" w:cstheme="minorHAnsi"/>
          <w:sz w:val="22"/>
          <w:szCs w:val="22"/>
          <w:lang w:val="es-EC"/>
        </w:rPr>
      </w:pPr>
    </w:p>
    <w:p w:rsidR="00835CA4" w:rsidRPr="00F52F7C" w:rsidRDefault="00835CA4" w:rsidP="0025670D">
      <w:pPr>
        <w:pStyle w:val="Prrafodelista"/>
        <w:numPr>
          <w:ilvl w:val="0"/>
          <w:numId w:val="2"/>
        </w:numPr>
        <w:ind w:left="284" w:hanging="284"/>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VIGENCIA DE LA OFERTA</w:t>
      </w:r>
    </w:p>
    <w:p w:rsidR="00835CA4" w:rsidRPr="00F52F7C" w:rsidRDefault="004849A4" w:rsidP="00985142">
      <w:pPr>
        <w:pStyle w:val="Prrafodelista"/>
        <w:ind w:left="0"/>
        <w:jc w:val="both"/>
        <w:rPr>
          <w:rFonts w:asciiTheme="minorHAnsi" w:hAnsiTheme="minorHAnsi" w:cstheme="minorHAnsi"/>
          <w:color w:val="808080" w:themeColor="background1" w:themeShade="80"/>
          <w:sz w:val="22"/>
          <w:szCs w:val="22"/>
          <w:lang w:val="es-EC"/>
        </w:rPr>
      </w:pPr>
      <w:r w:rsidRPr="00F52F7C">
        <w:rPr>
          <w:rFonts w:asciiTheme="minorHAnsi" w:hAnsiTheme="minorHAnsi" w:cstheme="minorHAnsi"/>
          <w:color w:val="808080" w:themeColor="background1" w:themeShade="80"/>
          <w:sz w:val="22"/>
          <w:szCs w:val="22"/>
          <w:lang w:val="es-EC"/>
        </w:rPr>
        <w:t>Colocar los días</w:t>
      </w:r>
    </w:p>
    <w:p w:rsidR="00E97010" w:rsidRPr="00F52F7C" w:rsidRDefault="00E97010" w:rsidP="00985142">
      <w:pPr>
        <w:pStyle w:val="Prrafodelista"/>
        <w:ind w:left="0"/>
        <w:jc w:val="both"/>
        <w:rPr>
          <w:rFonts w:asciiTheme="minorHAnsi" w:hAnsiTheme="minorHAnsi" w:cstheme="minorHAnsi"/>
          <w:sz w:val="22"/>
          <w:szCs w:val="22"/>
          <w:lang w:val="es-EC"/>
        </w:rPr>
      </w:pPr>
    </w:p>
    <w:p w:rsidR="00F35A55" w:rsidRPr="00F52F7C" w:rsidRDefault="00F35A55" w:rsidP="00985142">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 xml:space="preserve">FORMAS Y CONDICIONES DE PAGO: </w:t>
      </w:r>
    </w:p>
    <w:p w:rsidR="00F35A55" w:rsidRPr="00F52F7C" w:rsidRDefault="00F35A55" w:rsidP="00985142">
      <w:pPr>
        <w:jc w:val="both"/>
        <w:rPr>
          <w:rFonts w:asciiTheme="minorHAnsi" w:hAnsiTheme="minorHAnsi" w:cstheme="minorHAnsi"/>
          <w:b/>
          <w:sz w:val="22"/>
          <w:szCs w:val="22"/>
        </w:rPr>
      </w:pPr>
    </w:p>
    <w:p w:rsidR="00F35A55" w:rsidRPr="00F52F7C" w:rsidRDefault="00F35A55" w:rsidP="00985142">
      <w:pPr>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 xml:space="preserve">PORCENTAJE DE ANTICIPO:  </w:t>
      </w:r>
    </w:p>
    <w:p w:rsidR="00891318" w:rsidRPr="00F52F7C" w:rsidRDefault="00891318" w:rsidP="00985142">
      <w:pPr>
        <w:jc w:val="both"/>
        <w:rPr>
          <w:rFonts w:asciiTheme="minorHAnsi" w:hAnsiTheme="minorHAnsi" w:cstheme="minorHAnsi"/>
          <w:sz w:val="22"/>
          <w:szCs w:val="22"/>
          <w:lang w:val="es-EC"/>
        </w:rPr>
      </w:pPr>
    </w:p>
    <w:p w:rsidR="00F35A55" w:rsidRPr="00F52F7C" w:rsidRDefault="00891318" w:rsidP="00985142">
      <w:pPr>
        <w:jc w:val="both"/>
        <w:rPr>
          <w:rFonts w:asciiTheme="minorHAnsi" w:hAnsiTheme="minorHAnsi" w:cstheme="minorHAnsi"/>
          <w:sz w:val="22"/>
          <w:szCs w:val="22"/>
          <w:lang w:val="es-EC"/>
        </w:rPr>
      </w:pPr>
      <w:r w:rsidRPr="00F52F7C">
        <w:rPr>
          <w:rFonts w:asciiTheme="minorHAnsi" w:hAnsiTheme="minorHAnsi" w:cstheme="minorHAnsi"/>
          <w:sz w:val="22"/>
          <w:szCs w:val="22"/>
          <w:lang w:val="es-EC"/>
        </w:rPr>
        <w:t xml:space="preserve">SI APLICA: </w:t>
      </w:r>
      <w:r w:rsidR="004849A4" w:rsidRPr="00F52F7C">
        <w:rPr>
          <w:rFonts w:asciiTheme="minorHAnsi" w:hAnsiTheme="minorHAnsi" w:cstheme="minorHAnsi"/>
          <w:color w:val="808080" w:themeColor="background1" w:themeShade="80"/>
          <w:sz w:val="22"/>
          <w:szCs w:val="22"/>
          <w:lang w:val="es-EC"/>
        </w:rPr>
        <w:t xml:space="preserve">colocar cuanto es el porcentaje del anticipo </w:t>
      </w:r>
    </w:p>
    <w:p w:rsidR="00521418" w:rsidRPr="00F52F7C" w:rsidRDefault="00521418" w:rsidP="00985142">
      <w:pPr>
        <w:jc w:val="both"/>
        <w:rPr>
          <w:rFonts w:asciiTheme="minorHAnsi" w:hAnsiTheme="minorHAnsi" w:cstheme="minorHAnsi"/>
          <w:sz w:val="22"/>
          <w:szCs w:val="22"/>
          <w:lang w:val="es-EC"/>
        </w:rPr>
      </w:pPr>
    </w:p>
    <w:p w:rsidR="00891318" w:rsidRPr="00F52F7C" w:rsidRDefault="00891318" w:rsidP="00985142">
      <w:pPr>
        <w:jc w:val="both"/>
        <w:rPr>
          <w:rFonts w:asciiTheme="minorHAnsi" w:hAnsiTheme="minorHAnsi" w:cstheme="minorHAnsi"/>
          <w:sz w:val="22"/>
          <w:szCs w:val="22"/>
          <w:lang w:val="es-EC"/>
        </w:rPr>
      </w:pPr>
      <w:r w:rsidRPr="00F52F7C">
        <w:rPr>
          <w:rFonts w:asciiTheme="minorHAnsi" w:hAnsiTheme="minorHAnsi" w:cstheme="minorHAnsi"/>
          <w:sz w:val="22"/>
          <w:szCs w:val="22"/>
          <w:lang w:val="es-EC"/>
        </w:rPr>
        <w:t xml:space="preserve">NO APLICA: </w:t>
      </w:r>
      <w:r w:rsidR="004849A4" w:rsidRPr="00F52F7C">
        <w:rPr>
          <w:rFonts w:asciiTheme="minorHAnsi" w:hAnsiTheme="minorHAnsi" w:cstheme="minorHAnsi"/>
          <w:color w:val="808080" w:themeColor="background1" w:themeShade="80"/>
          <w:sz w:val="22"/>
          <w:szCs w:val="22"/>
          <w:lang w:val="es-EC"/>
        </w:rPr>
        <w:t>en caso de que la entrega se realice contra entrega de las pólizas</w:t>
      </w:r>
    </w:p>
    <w:p w:rsidR="00055E08" w:rsidRPr="00F52F7C" w:rsidRDefault="00055E08" w:rsidP="00985142">
      <w:pPr>
        <w:jc w:val="both"/>
        <w:rPr>
          <w:rFonts w:asciiTheme="minorHAnsi" w:hAnsiTheme="minorHAnsi" w:cstheme="minorHAnsi"/>
          <w:sz w:val="22"/>
          <w:szCs w:val="22"/>
          <w:lang w:val="es-EC"/>
        </w:rPr>
      </w:pPr>
    </w:p>
    <w:p w:rsidR="00F35A55" w:rsidRPr="00F52F7C" w:rsidRDefault="00F35A55" w:rsidP="00985142">
      <w:pPr>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 xml:space="preserve">FORMA DE PAGO: </w:t>
      </w:r>
    </w:p>
    <w:p w:rsidR="00521418" w:rsidRPr="00F52F7C" w:rsidRDefault="00521418" w:rsidP="00985142">
      <w:pPr>
        <w:jc w:val="both"/>
        <w:rPr>
          <w:rFonts w:asciiTheme="minorHAnsi" w:hAnsiTheme="minorHAnsi" w:cstheme="minorHAnsi"/>
          <w:b/>
          <w:sz w:val="22"/>
          <w:szCs w:val="22"/>
          <w:lang w:val="es-EC"/>
        </w:rPr>
      </w:pPr>
    </w:p>
    <w:p w:rsidR="00055E08" w:rsidRPr="00F52F7C" w:rsidRDefault="004849A4" w:rsidP="00985142">
      <w:pPr>
        <w:jc w:val="both"/>
        <w:rPr>
          <w:rFonts w:asciiTheme="minorHAnsi" w:hAnsiTheme="minorHAnsi" w:cstheme="minorHAnsi"/>
          <w:color w:val="808080" w:themeColor="background1" w:themeShade="80"/>
          <w:sz w:val="22"/>
          <w:szCs w:val="22"/>
          <w:lang w:val="es-EC"/>
        </w:rPr>
      </w:pPr>
      <w:r w:rsidRPr="00F52F7C">
        <w:rPr>
          <w:rFonts w:asciiTheme="minorHAnsi" w:hAnsiTheme="minorHAnsi" w:cstheme="minorHAnsi"/>
          <w:color w:val="808080" w:themeColor="background1" w:themeShade="80"/>
          <w:sz w:val="22"/>
          <w:szCs w:val="22"/>
          <w:lang w:val="es-EC"/>
        </w:rPr>
        <w:t xml:space="preserve">Colocar como es la forma de pago </w:t>
      </w:r>
      <w:r w:rsidR="00345F78" w:rsidRPr="00F52F7C">
        <w:rPr>
          <w:rFonts w:asciiTheme="minorHAnsi" w:hAnsiTheme="minorHAnsi" w:cstheme="minorHAnsi"/>
          <w:color w:val="808080" w:themeColor="background1" w:themeShade="80"/>
          <w:sz w:val="22"/>
          <w:szCs w:val="22"/>
          <w:lang w:val="es-EC"/>
        </w:rPr>
        <w:t>(</w:t>
      </w:r>
      <w:r w:rsidRPr="00F52F7C">
        <w:rPr>
          <w:rFonts w:asciiTheme="minorHAnsi" w:hAnsiTheme="minorHAnsi" w:cstheme="minorHAnsi"/>
          <w:i/>
          <w:color w:val="808080" w:themeColor="background1" w:themeShade="80"/>
          <w:sz w:val="22"/>
          <w:szCs w:val="22"/>
          <w:lang w:val="es-EC"/>
        </w:rPr>
        <w:t xml:space="preserve">contra </w:t>
      </w:r>
      <w:r w:rsidR="00F2003A" w:rsidRPr="00F52F7C">
        <w:rPr>
          <w:rFonts w:asciiTheme="minorHAnsi" w:hAnsiTheme="minorHAnsi" w:cstheme="minorHAnsi"/>
          <w:i/>
          <w:color w:val="808080" w:themeColor="background1" w:themeShade="80"/>
          <w:sz w:val="22"/>
          <w:szCs w:val="22"/>
          <w:lang w:val="es-EC"/>
        </w:rPr>
        <w:t>entrega de</w:t>
      </w:r>
      <w:r w:rsidRPr="00F52F7C">
        <w:rPr>
          <w:rFonts w:asciiTheme="minorHAnsi" w:hAnsiTheme="minorHAnsi" w:cstheme="minorHAnsi"/>
          <w:i/>
          <w:color w:val="808080" w:themeColor="background1" w:themeShade="80"/>
          <w:sz w:val="22"/>
          <w:szCs w:val="22"/>
          <w:lang w:val="es-EC"/>
        </w:rPr>
        <w:t xml:space="preserve"> las pólizas debidamente firmadas por las </w:t>
      </w:r>
      <w:r w:rsidR="00F2003A" w:rsidRPr="00F52F7C">
        <w:rPr>
          <w:rFonts w:asciiTheme="minorHAnsi" w:hAnsiTheme="minorHAnsi" w:cstheme="minorHAnsi"/>
          <w:i/>
          <w:color w:val="808080" w:themeColor="background1" w:themeShade="80"/>
          <w:sz w:val="22"/>
          <w:szCs w:val="22"/>
          <w:lang w:val="es-EC"/>
        </w:rPr>
        <w:t>partes o</w:t>
      </w:r>
      <w:r w:rsidRPr="00F52F7C">
        <w:rPr>
          <w:rFonts w:asciiTheme="minorHAnsi" w:hAnsiTheme="minorHAnsi" w:cstheme="minorHAnsi"/>
          <w:i/>
          <w:color w:val="808080" w:themeColor="background1" w:themeShade="80"/>
          <w:sz w:val="22"/>
          <w:szCs w:val="22"/>
          <w:lang w:val="es-EC"/>
        </w:rPr>
        <w:t xml:space="preserve"> </w:t>
      </w:r>
      <w:r w:rsidR="00F2003A" w:rsidRPr="00F52F7C">
        <w:rPr>
          <w:rFonts w:asciiTheme="minorHAnsi" w:hAnsiTheme="minorHAnsi" w:cstheme="minorHAnsi"/>
          <w:i/>
          <w:color w:val="808080" w:themeColor="background1" w:themeShade="80"/>
          <w:sz w:val="22"/>
          <w:szCs w:val="22"/>
          <w:lang w:val="es-EC"/>
        </w:rPr>
        <w:t>por planilla</w:t>
      </w:r>
      <w:r w:rsidR="00345F78" w:rsidRPr="00F52F7C">
        <w:rPr>
          <w:rFonts w:asciiTheme="minorHAnsi" w:hAnsiTheme="minorHAnsi" w:cstheme="minorHAnsi"/>
          <w:color w:val="808080" w:themeColor="background1" w:themeShade="80"/>
          <w:sz w:val="22"/>
          <w:szCs w:val="22"/>
          <w:lang w:val="es-EC"/>
        </w:rPr>
        <w:t>)</w:t>
      </w:r>
    </w:p>
    <w:p w:rsidR="00936F53" w:rsidRPr="00F52F7C" w:rsidRDefault="00936F53" w:rsidP="00A0268F">
      <w:pPr>
        <w:jc w:val="both"/>
        <w:rPr>
          <w:rFonts w:asciiTheme="minorHAnsi" w:hAnsiTheme="minorHAnsi" w:cstheme="minorHAnsi"/>
          <w:sz w:val="22"/>
          <w:szCs w:val="22"/>
        </w:rPr>
      </w:pPr>
    </w:p>
    <w:p w:rsidR="00936F53" w:rsidRPr="00F52F7C" w:rsidRDefault="00AC5C51" w:rsidP="00F6325E">
      <w:pPr>
        <w:pStyle w:val="Prrafodelista"/>
        <w:numPr>
          <w:ilvl w:val="0"/>
          <w:numId w:val="2"/>
        </w:numPr>
        <w:ind w:hanging="720"/>
        <w:jc w:val="both"/>
        <w:rPr>
          <w:rFonts w:asciiTheme="minorHAnsi" w:hAnsiTheme="minorHAnsi" w:cstheme="minorHAnsi"/>
          <w:b/>
          <w:sz w:val="22"/>
          <w:szCs w:val="22"/>
        </w:rPr>
      </w:pPr>
      <w:r>
        <w:rPr>
          <w:rFonts w:asciiTheme="minorHAnsi" w:hAnsiTheme="minorHAnsi" w:cstheme="minorHAnsi"/>
          <w:b/>
          <w:sz w:val="22"/>
          <w:szCs w:val="22"/>
        </w:rPr>
        <w:t>Í</w:t>
      </w:r>
      <w:r w:rsidR="00936F53" w:rsidRPr="00F52F7C">
        <w:rPr>
          <w:rFonts w:asciiTheme="minorHAnsi" w:hAnsiTheme="minorHAnsi" w:cstheme="minorHAnsi"/>
          <w:b/>
          <w:sz w:val="22"/>
          <w:szCs w:val="22"/>
        </w:rPr>
        <w:t>NDICE FINANCIERO Y PATRIMONIO:</w:t>
      </w:r>
    </w:p>
    <w:p w:rsidR="00936F53" w:rsidRPr="00F52F7C" w:rsidRDefault="00936F53" w:rsidP="00A0268F">
      <w:pPr>
        <w:jc w:val="both"/>
        <w:rPr>
          <w:rFonts w:asciiTheme="minorHAnsi" w:hAnsiTheme="minorHAnsi" w:cstheme="minorHAnsi"/>
          <w:sz w:val="22"/>
          <w:szCs w:val="22"/>
        </w:rPr>
      </w:pPr>
    </w:p>
    <w:p w:rsidR="00936F53" w:rsidRPr="00F52F7C" w:rsidRDefault="00936F53" w:rsidP="00A0268F">
      <w:pPr>
        <w:jc w:val="both"/>
        <w:rPr>
          <w:rFonts w:asciiTheme="minorHAnsi" w:hAnsiTheme="minorHAnsi" w:cstheme="minorHAnsi"/>
          <w:sz w:val="22"/>
          <w:szCs w:val="22"/>
        </w:rPr>
      </w:pPr>
      <w:r w:rsidRPr="00F52F7C">
        <w:rPr>
          <w:rFonts w:asciiTheme="minorHAnsi" w:hAnsiTheme="minorHAnsi" w:cstheme="minorHAnsi"/>
          <w:sz w:val="22"/>
          <w:szCs w:val="22"/>
        </w:rPr>
        <w:t>Se deberá cumplir con lo siguiente:</w:t>
      </w:r>
    </w:p>
    <w:p w:rsidR="00936F53" w:rsidRPr="00F52F7C" w:rsidRDefault="00936F53" w:rsidP="00A0268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451"/>
        <w:gridCol w:w="4837"/>
      </w:tblGrid>
      <w:tr w:rsidR="000634C4" w:rsidRPr="00F52F7C" w:rsidTr="00F2003A">
        <w:trPr>
          <w:trHeight w:val="345"/>
        </w:trPr>
        <w:tc>
          <w:tcPr>
            <w:tcW w:w="2626" w:type="dxa"/>
            <w:shd w:val="clear" w:color="auto" w:fill="F2F2F2"/>
          </w:tcPr>
          <w:p w:rsidR="00F51035" w:rsidRPr="00F52F7C" w:rsidRDefault="00F51035" w:rsidP="00B84F75">
            <w:pPr>
              <w:ind w:left="284"/>
              <w:jc w:val="center"/>
              <w:rPr>
                <w:rFonts w:asciiTheme="minorHAnsi" w:hAnsiTheme="minorHAnsi" w:cstheme="minorHAnsi"/>
                <w:b/>
                <w:spacing w:val="-3"/>
                <w:sz w:val="22"/>
                <w:szCs w:val="22"/>
              </w:rPr>
            </w:pPr>
            <w:r w:rsidRPr="00F52F7C">
              <w:rPr>
                <w:rFonts w:asciiTheme="minorHAnsi" w:hAnsiTheme="minorHAnsi" w:cstheme="minorHAnsi"/>
                <w:b/>
                <w:spacing w:val="-3"/>
                <w:sz w:val="22"/>
                <w:szCs w:val="22"/>
              </w:rPr>
              <w:t>Índice</w:t>
            </w:r>
          </w:p>
        </w:tc>
        <w:tc>
          <w:tcPr>
            <w:tcW w:w="1451" w:type="dxa"/>
            <w:shd w:val="clear" w:color="auto" w:fill="F2F2F2"/>
          </w:tcPr>
          <w:p w:rsidR="00F51035" w:rsidRPr="00F52F7C" w:rsidRDefault="00F51035" w:rsidP="00B84F75">
            <w:pPr>
              <w:ind w:left="284"/>
              <w:jc w:val="center"/>
              <w:rPr>
                <w:rFonts w:asciiTheme="minorHAnsi" w:hAnsiTheme="minorHAnsi" w:cstheme="minorHAnsi"/>
                <w:b/>
                <w:spacing w:val="-3"/>
                <w:sz w:val="22"/>
                <w:szCs w:val="22"/>
              </w:rPr>
            </w:pPr>
            <w:r w:rsidRPr="00F52F7C">
              <w:rPr>
                <w:rFonts w:asciiTheme="minorHAnsi" w:hAnsiTheme="minorHAnsi" w:cstheme="minorHAnsi"/>
                <w:b/>
                <w:spacing w:val="-3"/>
                <w:sz w:val="22"/>
                <w:szCs w:val="22"/>
              </w:rPr>
              <w:t>Indicador solicitado</w:t>
            </w:r>
          </w:p>
        </w:tc>
        <w:tc>
          <w:tcPr>
            <w:tcW w:w="4837" w:type="dxa"/>
            <w:shd w:val="clear" w:color="auto" w:fill="F2F2F2"/>
          </w:tcPr>
          <w:p w:rsidR="00F51035" w:rsidRPr="00F52F7C" w:rsidRDefault="00F51035" w:rsidP="00B84F75">
            <w:pPr>
              <w:ind w:left="284"/>
              <w:jc w:val="center"/>
              <w:rPr>
                <w:rFonts w:asciiTheme="minorHAnsi" w:hAnsiTheme="minorHAnsi" w:cstheme="minorHAnsi"/>
                <w:b/>
                <w:spacing w:val="-3"/>
                <w:sz w:val="22"/>
                <w:szCs w:val="22"/>
              </w:rPr>
            </w:pPr>
            <w:r w:rsidRPr="00F52F7C">
              <w:rPr>
                <w:rFonts w:asciiTheme="minorHAnsi" w:hAnsiTheme="minorHAnsi" w:cstheme="minorHAnsi"/>
                <w:b/>
                <w:spacing w:val="-3"/>
                <w:sz w:val="22"/>
                <w:szCs w:val="22"/>
              </w:rPr>
              <w:t>Observaciones</w:t>
            </w:r>
          </w:p>
        </w:tc>
      </w:tr>
      <w:tr w:rsidR="000634C4" w:rsidRPr="00F52F7C" w:rsidTr="00F2003A">
        <w:trPr>
          <w:trHeight w:val="1167"/>
        </w:trPr>
        <w:tc>
          <w:tcPr>
            <w:tcW w:w="2626" w:type="dxa"/>
            <w:shd w:val="clear" w:color="auto" w:fill="auto"/>
          </w:tcPr>
          <w:p w:rsidR="00F51035" w:rsidRPr="00F52F7C" w:rsidRDefault="00F51035" w:rsidP="00B84F75">
            <w:pPr>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Solvencia</w:t>
            </w:r>
            <w:r w:rsidR="0050488C" w:rsidRPr="00F52F7C">
              <w:rPr>
                <w:rFonts w:asciiTheme="minorHAnsi" w:hAnsiTheme="minorHAnsi" w:cstheme="minorHAnsi"/>
                <w:spacing w:val="-3"/>
                <w:sz w:val="22"/>
                <w:szCs w:val="22"/>
              </w:rPr>
              <w:t>*</w:t>
            </w:r>
          </w:p>
        </w:tc>
        <w:tc>
          <w:tcPr>
            <w:tcW w:w="1451" w:type="dxa"/>
            <w:shd w:val="clear" w:color="auto" w:fill="auto"/>
          </w:tcPr>
          <w:p w:rsidR="00F51035" w:rsidRPr="00F52F7C" w:rsidRDefault="00F51035" w:rsidP="00B84F75">
            <w:pPr>
              <w:ind w:left="284"/>
              <w:jc w:val="center"/>
              <w:rPr>
                <w:rFonts w:asciiTheme="minorHAnsi" w:hAnsiTheme="minorHAnsi" w:cstheme="minorHAnsi"/>
                <w:spacing w:val="-3"/>
                <w:sz w:val="22"/>
                <w:szCs w:val="22"/>
              </w:rPr>
            </w:pPr>
            <w:r w:rsidRPr="00F52F7C">
              <w:rPr>
                <w:rFonts w:asciiTheme="minorHAnsi" w:hAnsiTheme="minorHAnsi" w:cstheme="minorHAnsi"/>
                <w:sz w:val="22"/>
                <w:szCs w:val="22"/>
              </w:rPr>
              <w:t>mayor o igual a 1</w:t>
            </w:r>
          </w:p>
        </w:tc>
        <w:tc>
          <w:tcPr>
            <w:tcW w:w="4837" w:type="dxa"/>
          </w:tcPr>
          <w:p w:rsidR="00F51035" w:rsidRPr="00F52F7C" w:rsidRDefault="00F51035" w:rsidP="00B84F75">
            <w:pPr>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Los factores para su cálculo estarán respaldados en la correspondiente declaración de impuesto a la renta del ejercicio fiscal correspondiente y/o los balances presentados al órgano de control respectivo</w:t>
            </w:r>
          </w:p>
        </w:tc>
      </w:tr>
      <w:tr w:rsidR="000634C4" w:rsidRPr="00F52F7C" w:rsidTr="00F2003A">
        <w:trPr>
          <w:trHeight w:val="1164"/>
        </w:trPr>
        <w:tc>
          <w:tcPr>
            <w:tcW w:w="2626" w:type="dxa"/>
            <w:shd w:val="clear" w:color="auto" w:fill="auto"/>
          </w:tcPr>
          <w:p w:rsidR="00F51035" w:rsidRPr="00F52F7C" w:rsidRDefault="00F51035" w:rsidP="00B84F75">
            <w:pPr>
              <w:pStyle w:val="Prrafodelista"/>
              <w:ind w:left="0"/>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 xml:space="preserve">Índice de endeudamiento </w:t>
            </w:r>
            <w:r w:rsidR="0050488C" w:rsidRPr="00F52F7C">
              <w:rPr>
                <w:rFonts w:asciiTheme="minorHAnsi" w:hAnsiTheme="minorHAnsi" w:cstheme="minorHAnsi"/>
                <w:spacing w:val="-3"/>
                <w:sz w:val="22"/>
                <w:szCs w:val="22"/>
              </w:rPr>
              <w:t>*</w:t>
            </w:r>
          </w:p>
        </w:tc>
        <w:tc>
          <w:tcPr>
            <w:tcW w:w="1451" w:type="dxa"/>
            <w:shd w:val="clear" w:color="auto" w:fill="auto"/>
          </w:tcPr>
          <w:p w:rsidR="00F51035" w:rsidRPr="00F52F7C" w:rsidRDefault="00F51035" w:rsidP="00B84F75">
            <w:pPr>
              <w:ind w:left="284"/>
              <w:jc w:val="center"/>
              <w:rPr>
                <w:rFonts w:asciiTheme="minorHAnsi" w:hAnsiTheme="minorHAnsi" w:cstheme="minorHAnsi"/>
                <w:sz w:val="22"/>
                <w:szCs w:val="22"/>
              </w:rPr>
            </w:pPr>
            <w:r w:rsidRPr="00F52F7C">
              <w:rPr>
                <w:rFonts w:asciiTheme="minorHAnsi" w:hAnsiTheme="minorHAnsi" w:cstheme="minorHAnsi"/>
                <w:sz w:val="22"/>
                <w:szCs w:val="22"/>
              </w:rPr>
              <w:t>Menor a 1.5</w:t>
            </w:r>
          </w:p>
        </w:tc>
        <w:tc>
          <w:tcPr>
            <w:tcW w:w="4837" w:type="dxa"/>
          </w:tcPr>
          <w:p w:rsidR="00F51035" w:rsidRPr="00F52F7C" w:rsidRDefault="00F51035" w:rsidP="00B84F75">
            <w:pPr>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Los factores para su cálculo estarán respaldados en la correspondiente declaración de impuesto a la renta del ejercicio fiscal correspondiente y/o los balances presentados al órgano de control respectivo</w:t>
            </w:r>
          </w:p>
        </w:tc>
      </w:tr>
      <w:tr w:rsidR="0025670D" w:rsidRPr="00F52F7C" w:rsidTr="00F2003A">
        <w:trPr>
          <w:trHeight w:val="729"/>
        </w:trPr>
        <w:tc>
          <w:tcPr>
            <w:tcW w:w="2626" w:type="dxa"/>
            <w:shd w:val="clear" w:color="auto" w:fill="auto"/>
          </w:tcPr>
          <w:p w:rsidR="0050488C" w:rsidRPr="00F52F7C" w:rsidRDefault="0050488C" w:rsidP="0050488C">
            <w:pPr>
              <w:pStyle w:val="Prrafodelista"/>
              <w:ind w:left="0"/>
              <w:rPr>
                <w:rFonts w:asciiTheme="minorHAnsi" w:hAnsiTheme="minorHAnsi" w:cstheme="minorHAnsi"/>
                <w:color w:val="808080" w:themeColor="background1" w:themeShade="80"/>
                <w:spacing w:val="-3"/>
                <w:sz w:val="22"/>
                <w:szCs w:val="22"/>
              </w:rPr>
            </w:pPr>
            <w:r w:rsidRPr="00F52F7C">
              <w:rPr>
                <w:rFonts w:asciiTheme="minorHAnsi" w:hAnsiTheme="minorHAnsi" w:cstheme="minorHAnsi"/>
                <w:color w:val="808080" w:themeColor="background1" w:themeShade="80"/>
                <w:spacing w:val="-3"/>
                <w:sz w:val="22"/>
                <w:szCs w:val="22"/>
              </w:rPr>
              <w:t>Otro índice resuelto por la entidad contratante *</w:t>
            </w:r>
          </w:p>
        </w:tc>
        <w:tc>
          <w:tcPr>
            <w:tcW w:w="1451" w:type="dxa"/>
            <w:shd w:val="clear" w:color="auto" w:fill="auto"/>
          </w:tcPr>
          <w:p w:rsidR="0050488C" w:rsidRPr="00F52F7C" w:rsidRDefault="0050488C" w:rsidP="0050488C">
            <w:pPr>
              <w:ind w:left="284"/>
              <w:jc w:val="center"/>
              <w:rPr>
                <w:rFonts w:asciiTheme="minorHAnsi" w:hAnsiTheme="minorHAnsi" w:cstheme="minorHAnsi"/>
                <w:color w:val="808080" w:themeColor="background1" w:themeShade="80"/>
                <w:sz w:val="22"/>
                <w:szCs w:val="22"/>
              </w:rPr>
            </w:pPr>
          </w:p>
        </w:tc>
        <w:tc>
          <w:tcPr>
            <w:tcW w:w="4837" w:type="dxa"/>
          </w:tcPr>
          <w:p w:rsidR="0050488C" w:rsidRPr="00F52F7C" w:rsidRDefault="0050488C" w:rsidP="0050488C">
            <w:pPr>
              <w:jc w:val="both"/>
              <w:rPr>
                <w:rFonts w:asciiTheme="minorHAnsi" w:hAnsiTheme="minorHAnsi" w:cstheme="minorHAnsi"/>
                <w:color w:val="808080" w:themeColor="background1" w:themeShade="80"/>
                <w:spacing w:val="-3"/>
                <w:sz w:val="22"/>
                <w:szCs w:val="22"/>
              </w:rPr>
            </w:pPr>
          </w:p>
        </w:tc>
      </w:tr>
    </w:tbl>
    <w:p w:rsidR="00F51035" w:rsidRPr="00F52F7C" w:rsidRDefault="00F51035" w:rsidP="00F51035">
      <w:pPr>
        <w:jc w:val="both"/>
        <w:rPr>
          <w:rFonts w:asciiTheme="minorHAnsi" w:hAnsiTheme="minorHAnsi" w:cstheme="minorHAnsi"/>
          <w:color w:val="808080" w:themeColor="background1" w:themeShade="80"/>
          <w:sz w:val="22"/>
          <w:szCs w:val="22"/>
        </w:rPr>
      </w:pPr>
    </w:p>
    <w:p w:rsidR="0050488C" w:rsidRPr="00F52F7C" w:rsidRDefault="0050488C" w:rsidP="0050488C">
      <w:pPr>
        <w:pStyle w:val="TableContents"/>
        <w:tabs>
          <w:tab w:val="left" w:pos="0"/>
        </w:tabs>
        <w:snapToGrid w:val="0"/>
        <w:spacing w:line="276" w:lineRule="auto"/>
        <w:jc w:val="both"/>
        <w:rPr>
          <w:rFonts w:asciiTheme="minorHAnsi" w:hAnsiTheme="minorHAnsi" w:cstheme="minorHAnsi"/>
          <w:color w:val="808080" w:themeColor="background1" w:themeShade="80"/>
          <w:spacing w:val="-3"/>
          <w:sz w:val="22"/>
          <w:szCs w:val="22"/>
        </w:rPr>
      </w:pPr>
      <w:r w:rsidRPr="00F52F7C">
        <w:rPr>
          <w:rFonts w:asciiTheme="minorHAnsi" w:hAnsiTheme="minorHAnsi" w:cstheme="minorHAnsi"/>
          <w:color w:val="808080" w:themeColor="background1" w:themeShade="80"/>
          <w:spacing w:val="-3"/>
          <w:sz w:val="22"/>
          <w:szCs w:val="22"/>
        </w:rPr>
        <w:t>*Los índices son referenciales; la entidad contratante podrá escoger los señalados o aquel (aquellos) que considere pertinente(s).</w:t>
      </w:r>
    </w:p>
    <w:p w:rsidR="00770A9B" w:rsidRPr="00F52F7C" w:rsidRDefault="00770A9B" w:rsidP="0050488C">
      <w:pPr>
        <w:pStyle w:val="TableContents"/>
        <w:tabs>
          <w:tab w:val="left" w:pos="0"/>
        </w:tabs>
        <w:snapToGrid w:val="0"/>
        <w:spacing w:line="276" w:lineRule="auto"/>
        <w:jc w:val="both"/>
        <w:rPr>
          <w:rFonts w:asciiTheme="minorHAnsi" w:hAnsiTheme="minorHAnsi" w:cstheme="minorHAnsi"/>
          <w:color w:val="808080" w:themeColor="background1" w:themeShade="80"/>
          <w:spacing w:val="-3"/>
          <w:sz w:val="22"/>
          <w:szCs w:val="22"/>
        </w:rPr>
      </w:pPr>
    </w:p>
    <w:p w:rsidR="00770A9B" w:rsidRPr="00F52F7C" w:rsidRDefault="00770A9B" w:rsidP="00770A9B">
      <w:pPr>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Los índices financieros previstos en el pliego, en caso de ser considerados, no constituirán un requisito mínimo de obligatorio cumplimiento y en consecuencia tendrán un carácter informativo.</w:t>
      </w:r>
    </w:p>
    <w:p w:rsidR="0050488C" w:rsidRPr="00F52F7C" w:rsidRDefault="0050488C" w:rsidP="00F51035">
      <w:pPr>
        <w:jc w:val="both"/>
        <w:rPr>
          <w:rFonts w:asciiTheme="minorHAnsi" w:hAnsiTheme="minorHAnsi" w:cstheme="minorHAnsi"/>
          <w:sz w:val="22"/>
          <w:szCs w:val="22"/>
        </w:rPr>
      </w:pPr>
    </w:p>
    <w:p w:rsidR="00936F53" w:rsidRPr="00F52F7C" w:rsidRDefault="003000E7" w:rsidP="00F6325E">
      <w:pPr>
        <w:pStyle w:val="Prrafodelista"/>
        <w:numPr>
          <w:ilvl w:val="0"/>
          <w:numId w:val="2"/>
        </w:numPr>
        <w:ind w:left="567" w:hanging="567"/>
        <w:jc w:val="both"/>
        <w:rPr>
          <w:rFonts w:asciiTheme="minorHAnsi" w:hAnsiTheme="minorHAnsi" w:cstheme="minorHAnsi"/>
          <w:b/>
          <w:sz w:val="22"/>
          <w:szCs w:val="22"/>
        </w:rPr>
      </w:pPr>
      <w:r w:rsidRPr="00F52F7C">
        <w:rPr>
          <w:rFonts w:asciiTheme="minorHAnsi" w:hAnsiTheme="minorHAnsi" w:cstheme="minorHAnsi"/>
          <w:b/>
          <w:sz w:val="22"/>
          <w:szCs w:val="22"/>
        </w:rPr>
        <w:tab/>
      </w:r>
      <w:r w:rsidR="00AC5C51">
        <w:rPr>
          <w:rFonts w:asciiTheme="minorHAnsi" w:hAnsiTheme="minorHAnsi" w:cstheme="minorHAnsi"/>
          <w:b/>
          <w:sz w:val="22"/>
          <w:szCs w:val="22"/>
        </w:rPr>
        <w:t xml:space="preserve"> EVALUACIÓ</w:t>
      </w:r>
      <w:r w:rsidR="00936F53" w:rsidRPr="00F52F7C">
        <w:rPr>
          <w:rFonts w:asciiTheme="minorHAnsi" w:hAnsiTheme="minorHAnsi" w:cstheme="minorHAnsi"/>
          <w:b/>
          <w:sz w:val="22"/>
          <w:szCs w:val="22"/>
        </w:rPr>
        <w:t>N DE LAS OFERTAS</w:t>
      </w:r>
      <w:r w:rsidR="00C463BF" w:rsidRPr="00F52F7C">
        <w:rPr>
          <w:rFonts w:asciiTheme="minorHAnsi" w:hAnsiTheme="minorHAnsi" w:cstheme="minorHAnsi"/>
          <w:b/>
          <w:sz w:val="22"/>
          <w:szCs w:val="22"/>
        </w:rPr>
        <w:t xml:space="preserve"> POR PUNTAJE</w:t>
      </w:r>
      <w:r w:rsidR="00936F53" w:rsidRPr="00F52F7C">
        <w:rPr>
          <w:rFonts w:asciiTheme="minorHAnsi" w:hAnsiTheme="minorHAnsi" w:cstheme="minorHAnsi"/>
          <w:b/>
          <w:sz w:val="22"/>
          <w:szCs w:val="22"/>
        </w:rPr>
        <w:t>:</w:t>
      </w:r>
    </w:p>
    <w:p w:rsidR="00936F53" w:rsidRPr="00F52F7C" w:rsidRDefault="00936F53" w:rsidP="00A0268F">
      <w:pPr>
        <w:jc w:val="both"/>
        <w:rPr>
          <w:rFonts w:asciiTheme="minorHAnsi" w:hAnsiTheme="minorHAnsi" w:cstheme="minorHAnsi"/>
          <w:b/>
          <w:sz w:val="22"/>
          <w:szCs w:val="22"/>
        </w:rPr>
      </w:pPr>
      <w:r w:rsidRPr="00F52F7C">
        <w:rPr>
          <w:rFonts w:asciiTheme="minorHAnsi" w:hAnsiTheme="minorHAnsi" w:cstheme="minorHAnsi"/>
          <w:b/>
          <w:sz w:val="22"/>
          <w:szCs w:val="22"/>
        </w:rPr>
        <w:t xml:space="preserve"> </w:t>
      </w:r>
    </w:p>
    <w:p w:rsidR="0050488C" w:rsidRPr="00F52F7C" w:rsidRDefault="0050488C" w:rsidP="0050488C">
      <w:pPr>
        <w:pStyle w:val="Standard"/>
        <w:tabs>
          <w:tab w:val="left" w:pos="0"/>
        </w:tabs>
        <w:spacing w:line="276" w:lineRule="auto"/>
        <w:ind w:right="-119"/>
        <w:jc w:val="both"/>
        <w:rPr>
          <w:rFonts w:asciiTheme="minorHAnsi" w:hAnsiTheme="minorHAnsi" w:cstheme="minorHAnsi"/>
          <w:bCs/>
          <w:i/>
          <w:color w:val="808080" w:themeColor="background1" w:themeShade="80"/>
          <w:spacing w:val="-3"/>
          <w:sz w:val="22"/>
          <w:szCs w:val="22"/>
          <w:lang w:val="es-ES"/>
        </w:rPr>
      </w:pPr>
      <w:r w:rsidRPr="00F52F7C">
        <w:rPr>
          <w:rFonts w:asciiTheme="minorHAnsi" w:hAnsiTheme="minorHAnsi" w:cstheme="minorHAnsi"/>
          <w:bCs/>
          <w:i/>
          <w:color w:val="808080" w:themeColor="background1" w:themeShade="80"/>
          <w:spacing w:val="-3"/>
          <w:sz w:val="22"/>
          <w:szCs w:val="22"/>
          <w:lang w:val="es-ES"/>
        </w:rPr>
        <w:t>Solo las ofertas que cumplan con los requisitos mínimos serán objeto de evaluación por puntaje.</w:t>
      </w:r>
    </w:p>
    <w:p w:rsidR="0050488C" w:rsidRPr="00F52F7C" w:rsidRDefault="0050488C" w:rsidP="0050488C">
      <w:pPr>
        <w:spacing w:line="276" w:lineRule="auto"/>
        <w:ind w:right="77"/>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 xml:space="preserve">Se empleará la metodología “Por puntaje” cuando el objetivo sea el establecimiento de mejores condiciones o capacidades en lo técnico o económico de entre los oferentes que han acreditado previamente una condición o capacidad mínima requerida. </w:t>
      </w:r>
    </w:p>
    <w:p w:rsidR="0050488C" w:rsidRPr="00F52F7C" w:rsidRDefault="0050488C" w:rsidP="0050488C">
      <w:pPr>
        <w:spacing w:line="276" w:lineRule="auto"/>
        <w:ind w:left="102" w:right="89" w:firstLine="7"/>
        <w:jc w:val="both"/>
        <w:rPr>
          <w:rFonts w:asciiTheme="minorHAnsi" w:hAnsiTheme="minorHAnsi" w:cstheme="minorHAnsi"/>
          <w:i/>
          <w:color w:val="808080" w:themeColor="background1" w:themeShade="80"/>
          <w:sz w:val="22"/>
          <w:szCs w:val="22"/>
        </w:rPr>
      </w:pPr>
    </w:p>
    <w:p w:rsidR="0050488C" w:rsidRPr="00F52F7C" w:rsidRDefault="0050488C" w:rsidP="0050488C">
      <w:pPr>
        <w:spacing w:line="276" w:lineRule="auto"/>
        <w:ind w:right="89"/>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 xml:space="preserve">Se debe considerar que ninguna condición o capacidad requerida a través de los parámetros de evaluación </w:t>
      </w:r>
      <w:r w:rsidR="00AC5C51" w:rsidRPr="00F52F7C">
        <w:rPr>
          <w:rFonts w:asciiTheme="minorHAnsi" w:hAnsiTheme="minorHAnsi" w:cstheme="minorHAnsi"/>
          <w:i/>
          <w:color w:val="808080" w:themeColor="background1" w:themeShade="80"/>
          <w:sz w:val="22"/>
          <w:szCs w:val="22"/>
        </w:rPr>
        <w:t>que fueran</w:t>
      </w:r>
      <w:r w:rsidRPr="00F52F7C">
        <w:rPr>
          <w:rFonts w:asciiTheme="minorHAnsi" w:hAnsiTheme="minorHAnsi" w:cstheme="minorHAnsi"/>
          <w:i/>
          <w:color w:val="808080" w:themeColor="background1" w:themeShade="80"/>
          <w:sz w:val="22"/>
          <w:szCs w:val="22"/>
        </w:rPr>
        <w:t xml:space="preserve"> analizados bajo la metodología “Por puntaje” podrá constituir causal para la descalificación o rechazo del oferente o de su oferta.</w:t>
      </w:r>
    </w:p>
    <w:p w:rsidR="0050488C" w:rsidRPr="00F52F7C" w:rsidRDefault="0050488C" w:rsidP="0050488C">
      <w:pPr>
        <w:spacing w:line="276" w:lineRule="auto"/>
        <w:ind w:left="102" w:right="89" w:firstLine="7"/>
        <w:jc w:val="both"/>
        <w:rPr>
          <w:rFonts w:asciiTheme="minorHAnsi" w:hAnsiTheme="minorHAnsi" w:cstheme="minorHAnsi"/>
          <w:i/>
          <w:color w:val="808080" w:themeColor="background1" w:themeShade="80"/>
          <w:sz w:val="22"/>
          <w:szCs w:val="22"/>
        </w:rPr>
      </w:pPr>
    </w:p>
    <w:p w:rsidR="0050488C" w:rsidRPr="00F52F7C" w:rsidRDefault="0050488C" w:rsidP="0050488C">
      <w:pPr>
        <w:spacing w:line="276" w:lineRule="auto"/>
        <w:ind w:right="89"/>
        <w:jc w:val="both"/>
        <w:rPr>
          <w:rFonts w:asciiTheme="minorHAnsi" w:hAnsiTheme="minorHAnsi" w:cstheme="minorHAnsi"/>
          <w:i/>
          <w:sz w:val="22"/>
          <w:szCs w:val="22"/>
        </w:rPr>
      </w:pPr>
      <w:r w:rsidRPr="00F52F7C">
        <w:rPr>
          <w:rFonts w:asciiTheme="minorHAnsi" w:hAnsiTheme="minorHAnsi" w:cstheme="minorHAnsi"/>
          <w:i/>
          <w:color w:val="808080" w:themeColor="background1" w:themeShade="80"/>
          <w:sz w:val="22"/>
          <w:szCs w:val="22"/>
        </w:rPr>
        <w:t xml:space="preserve">La entidad deberá determinar los parámetros que serán evaluadas por puntaje, los cuales deberán estar definidos, dimensionados y establecer el documento o instrumento por medio del cual acreditará las condiciones requeridas. De igual manera, se establecerá la condición a la cual se </w:t>
      </w:r>
      <w:r w:rsidR="00AC5C51" w:rsidRPr="00F52F7C">
        <w:rPr>
          <w:rFonts w:asciiTheme="minorHAnsi" w:hAnsiTheme="minorHAnsi" w:cstheme="minorHAnsi"/>
          <w:i/>
          <w:color w:val="808080" w:themeColor="background1" w:themeShade="80"/>
          <w:sz w:val="22"/>
          <w:szCs w:val="22"/>
        </w:rPr>
        <w:t>otorgará</w:t>
      </w:r>
      <w:r w:rsidRPr="00F52F7C">
        <w:rPr>
          <w:rFonts w:asciiTheme="minorHAnsi" w:hAnsiTheme="minorHAnsi" w:cstheme="minorHAnsi"/>
          <w:i/>
          <w:color w:val="808080" w:themeColor="background1" w:themeShade="80"/>
          <w:sz w:val="22"/>
          <w:szCs w:val="22"/>
        </w:rPr>
        <w:t xml:space="preserve"> el máximo puntaje </w:t>
      </w:r>
      <w:r w:rsidR="00AC5C51" w:rsidRPr="00F52F7C">
        <w:rPr>
          <w:rFonts w:asciiTheme="minorHAnsi" w:hAnsiTheme="minorHAnsi" w:cstheme="minorHAnsi"/>
          <w:i/>
          <w:color w:val="808080" w:themeColor="background1" w:themeShade="80"/>
          <w:sz w:val="22"/>
          <w:szCs w:val="22"/>
        </w:rPr>
        <w:t>y definirá</w:t>
      </w:r>
      <w:r w:rsidRPr="00F52F7C">
        <w:rPr>
          <w:rFonts w:asciiTheme="minorHAnsi" w:hAnsiTheme="minorHAnsi" w:cstheme="minorHAnsi"/>
          <w:i/>
          <w:color w:val="808080" w:themeColor="background1" w:themeShade="80"/>
          <w:sz w:val="22"/>
          <w:szCs w:val="22"/>
        </w:rPr>
        <w:t xml:space="preserve"> la metodología que se utilizará para valorar a las ofertas que no cumplan con las mejores condiciones que considere la </w:t>
      </w:r>
      <w:r w:rsidRPr="00F52F7C">
        <w:rPr>
          <w:rFonts w:asciiTheme="minorHAnsi" w:hAnsiTheme="minorHAnsi" w:cstheme="minorHAnsi"/>
          <w:i/>
          <w:sz w:val="22"/>
          <w:szCs w:val="22"/>
        </w:rPr>
        <w:t>entidad.</w:t>
      </w:r>
    </w:p>
    <w:p w:rsidR="0050488C" w:rsidRPr="00F52F7C" w:rsidRDefault="0050488C" w:rsidP="0050488C">
      <w:pPr>
        <w:pStyle w:val="Standard"/>
        <w:tabs>
          <w:tab w:val="left" w:pos="0"/>
        </w:tabs>
        <w:spacing w:line="276" w:lineRule="auto"/>
        <w:ind w:right="-119"/>
        <w:jc w:val="both"/>
        <w:rPr>
          <w:rFonts w:asciiTheme="minorHAnsi" w:hAnsiTheme="minorHAnsi" w:cstheme="minorHAnsi"/>
          <w:bCs/>
          <w:spacing w:val="-3"/>
          <w:sz w:val="22"/>
          <w:szCs w:val="22"/>
          <w:lang w:val="es-ES"/>
        </w:rPr>
      </w:pPr>
    </w:p>
    <w:p w:rsidR="000F7616" w:rsidRPr="00F52F7C" w:rsidRDefault="000F7616" w:rsidP="0050488C">
      <w:pPr>
        <w:pStyle w:val="Standard"/>
        <w:tabs>
          <w:tab w:val="left" w:pos="0"/>
        </w:tabs>
        <w:spacing w:line="276" w:lineRule="auto"/>
        <w:ind w:right="-119"/>
        <w:jc w:val="both"/>
        <w:rPr>
          <w:rFonts w:asciiTheme="minorHAnsi" w:hAnsiTheme="minorHAnsi" w:cstheme="minorHAnsi"/>
          <w:bCs/>
          <w:spacing w:val="-3"/>
          <w:sz w:val="22"/>
          <w:szCs w:val="22"/>
          <w:lang w:val="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905"/>
        <w:gridCol w:w="3147"/>
      </w:tblGrid>
      <w:tr w:rsidR="004849A4" w:rsidRPr="00F52F7C" w:rsidTr="00CA0159">
        <w:tc>
          <w:tcPr>
            <w:tcW w:w="1590" w:type="dxa"/>
            <w:tcBorders>
              <w:top w:val="single" w:sz="4" w:space="0" w:color="auto"/>
              <w:bottom w:val="single" w:sz="4" w:space="0" w:color="auto"/>
            </w:tcBorders>
            <w:shd w:val="clear" w:color="auto" w:fill="D9D9D9" w:themeFill="background1" w:themeFillShade="D9"/>
          </w:tcPr>
          <w:p w:rsidR="00C463BF" w:rsidRPr="00F52F7C" w:rsidRDefault="00C463BF" w:rsidP="00D11972">
            <w:pPr>
              <w:spacing w:line="276" w:lineRule="auto"/>
              <w:jc w:val="center"/>
              <w:rPr>
                <w:rFonts w:asciiTheme="minorHAnsi" w:hAnsiTheme="minorHAnsi" w:cstheme="minorHAnsi"/>
                <w:b/>
                <w:bCs/>
                <w:spacing w:val="-3"/>
                <w:sz w:val="22"/>
                <w:szCs w:val="22"/>
                <w:lang w:eastAsia="hi-IN" w:bidi="hi-IN"/>
              </w:rPr>
            </w:pPr>
            <w:r w:rsidRPr="00F52F7C">
              <w:rPr>
                <w:rFonts w:asciiTheme="minorHAnsi" w:hAnsiTheme="minorHAnsi" w:cstheme="minorHAnsi"/>
                <w:b/>
                <w:bCs/>
                <w:sz w:val="22"/>
                <w:szCs w:val="22"/>
                <w:lang w:eastAsia="hi-IN" w:bidi="hi-IN"/>
              </w:rPr>
              <w:t>Parámetro sugerido</w:t>
            </w:r>
          </w:p>
        </w:tc>
        <w:tc>
          <w:tcPr>
            <w:tcW w:w="3905" w:type="dxa"/>
            <w:tcBorders>
              <w:top w:val="single" w:sz="4" w:space="0" w:color="auto"/>
              <w:bottom w:val="single" w:sz="4" w:space="0" w:color="auto"/>
            </w:tcBorders>
            <w:shd w:val="clear" w:color="auto" w:fill="D9D9D9" w:themeFill="background1" w:themeFillShade="D9"/>
          </w:tcPr>
          <w:p w:rsidR="00C463BF" w:rsidRPr="00F52F7C" w:rsidRDefault="00C463BF" w:rsidP="003951C9">
            <w:pPr>
              <w:spacing w:line="276" w:lineRule="auto"/>
              <w:jc w:val="center"/>
              <w:rPr>
                <w:rFonts w:asciiTheme="minorHAnsi" w:hAnsiTheme="minorHAnsi" w:cstheme="minorHAnsi"/>
                <w:b/>
                <w:bCs/>
                <w:spacing w:val="-3"/>
                <w:sz w:val="22"/>
                <w:szCs w:val="22"/>
                <w:lang w:eastAsia="hi-IN" w:bidi="hi-IN"/>
              </w:rPr>
            </w:pPr>
            <w:r w:rsidRPr="00F52F7C">
              <w:rPr>
                <w:rFonts w:asciiTheme="minorHAnsi" w:hAnsiTheme="minorHAnsi" w:cstheme="minorHAnsi"/>
                <w:b/>
                <w:bCs/>
                <w:sz w:val="22"/>
                <w:szCs w:val="22"/>
                <w:lang w:eastAsia="hi-IN" w:bidi="hi-IN"/>
              </w:rPr>
              <w:t>Descripción</w:t>
            </w:r>
            <w:r w:rsidR="0060303D" w:rsidRPr="00F52F7C">
              <w:rPr>
                <w:rFonts w:asciiTheme="minorHAnsi" w:hAnsiTheme="minorHAnsi" w:cstheme="minorHAnsi"/>
                <w:b/>
                <w:bCs/>
                <w:sz w:val="22"/>
                <w:szCs w:val="22"/>
                <w:lang w:eastAsia="hi-IN" w:bidi="hi-IN"/>
              </w:rPr>
              <w:t xml:space="preserve"> </w:t>
            </w:r>
          </w:p>
        </w:tc>
        <w:tc>
          <w:tcPr>
            <w:tcW w:w="3147" w:type="dxa"/>
            <w:tcBorders>
              <w:top w:val="single" w:sz="4" w:space="0" w:color="auto"/>
              <w:bottom w:val="single" w:sz="4" w:space="0" w:color="auto"/>
            </w:tcBorders>
            <w:shd w:val="clear" w:color="auto" w:fill="D9D9D9" w:themeFill="background1" w:themeFillShade="D9"/>
          </w:tcPr>
          <w:p w:rsidR="00C463BF" w:rsidRPr="00F52F7C" w:rsidRDefault="0060303D" w:rsidP="00C93A94">
            <w:pPr>
              <w:spacing w:line="276" w:lineRule="auto"/>
              <w:jc w:val="center"/>
              <w:rPr>
                <w:rFonts w:asciiTheme="minorHAnsi" w:hAnsiTheme="minorHAnsi" w:cstheme="minorHAnsi"/>
                <w:b/>
                <w:bCs/>
                <w:sz w:val="22"/>
                <w:szCs w:val="22"/>
                <w:lang w:eastAsia="hi-IN" w:bidi="hi-IN"/>
              </w:rPr>
            </w:pPr>
            <w:r w:rsidRPr="00F52F7C">
              <w:rPr>
                <w:rFonts w:asciiTheme="minorHAnsi" w:hAnsiTheme="minorHAnsi" w:cstheme="minorHAnsi"/>
                <w:b/>
                <w:bCs/>
                <w:sz w:val="22"/>
                <w:szCs w:val="22"/>
                <w:lang w:eastAsia="hi-IN" w:bidi="hi-IN"/>
              </w:rPr>
              <w:t>Indicaciones</w:t>
            </w:r>
            <w:r w:rsidR="00C93A94" w:rsidRPr="00F52F7C">
              <w:rPr>
                <w:rFonts w:asciiTheme="minorHAnsi" w:hAnsiTheme="minorHAnsi" w:cstheme="minorHAnsi"/>
                <w:b/>
                <w:bCs/>
                <w:sz w:val="22"/>
                <w:szCs w:val="22"/>
                <w:lang w:eastAsia="hi-IN" w:bidi="hi-IN"/>
              </w:rPr>
              <w:t xml:space="preserve"> que se establecen en los pliegos y se deben de tomar en cuenta</w:t>
            </w:r>
          </w:p>
        </w:tc>
      </w:tr>
      <w:tr w:rsidR="00002C8E" w:rsidRPr="00F52F7C" w:rsidTr="00CA0159">
        <w:trPr>
          <w:trHeight w:val="1447"/>
        </w:trPr>
        <w:tc>
          <w:tcPr>
            <w:tcW w:w="1590" w:type="dxa"/>
            <w:vMerge w:val="restart"/>
            <w:shd w:val="clear" w:color="auto" w:fill="auto"/>
          </w:tcPr>
          <w:p w:rsidR="00D11972" w:rsidRPr="00F52F7C" w:rsidRDefault="00D11972" w:rsidP="00D11972">
            <w:pPr>
              <w:spacing w:line="276" w:lineRule="auto"/>
              <w:jc w:val="center"/>
              <w:rPr>
                <w:rFonts w:asciiTheme="minorHAnsi" w:hAnsiTheme="minorHAnsi" w:cstheme="minorHAnsi"/>
                <w:b/>
                <w:bCs/>
                <w:color w:val="808080" w:themeColor="background1" w:themeShade="80"/>
                <w:sz w:val="22"/>
                <w:szCs w:val="22"/>
                <w:lang w:eastAsia="hi-IN" w:bidi="hi-IN"/>
              </w:rPr>
            </w:pPr>
            <w:r w:rsidRPr="00F52F7C">
              <w:rPr>
                <w:rFonts w:asciiTheme="minorHAnsi" w:hAnsiTheme="minorHAnsi" w:cstheme="minorHAnsi"/>
                <w:color w:val="808080" w:themeColor="background1" w:themeShade="80"/>
                <w:sz w:val="22"/>
                <w:szCs w:val="22"/>
                <w:lang w:eastAsia="hi-IN" w:bidi="hi-IN"/>
              </w:rPr>
              <w:t>Experiencia general</w:t>
            </w:r>
          </w:p>
        </w:tc>
        <w:tc>
          <w:tcPr>
            <w:tcW w:w="3905" w:type="dxa"/>
            <w:tcBorders>
              <w:bottom w:val="nil"/>
            </w:tcBorders>
            <w:shd w:val="clear" w:color="auto" w:fill="auto"/>
          </w:tcPr>
          <w:p w:rsidR="00D11972" w:rsidRPr="00F52F7C" w:rsidRDefault="00D11972" w:rsidP="0060303D">
            <w:pPr>
              <w:spacing w:line="276" w:lineRule="auto"/>
              <w:jc w:val="center"/>
              <w:rPr>
                <w:rFonts w:asciiTheme="minorHAnsi" w:hAnsiTheme="minorHAnsi" w:cstheme="minorHAnsi"/>
                <w:b/>
                <w:bCs/>
                <w:color w:val="808080" w:themeColor="background1" w:themeShade="80"/>
                <w:sz w:val="22"/>
                <w:szCs w:val="22"/>
                <w:lang w:eastAsia="hi-IN" w:bidi="hi-IN"/>
              </w:rPr>
            </w:pPr>
            <w:r w:rsidRPr="00F52F7C">
              <w:rPr>
                <w:rFonts w:asciiTheme="minorHAnsi" w:hAnsiTheme="minorHAnsi" w:cstheme="minorHAnsi"/>
                <w:b/>
                <w:bCs/>
                <w:color w:val="808080" w:themeColor="background1" w:themeShade="80"/>
                <w:sz w:val="22"/>
                <w:szCs w:val="22"/>
                <w:lang w:eastAsia="hi-IN" w:bidi="hi-IN"/>
              </w:rPr>
              <w:t xml:space="preserve">El Área requirente </w:t>
            </w:r>
            <w:r w:rsidR="00F2003A" w:rsidRPr="00F52F7C">
              <w:rPr>
                <w:rFonts w:asciiTheme="minorHAnsi" w:hAnsiTheme="minorHAnsi" w:cstheme="minorHAnsi"/>
                <w:b/>
                <w:bCs/>
                <w:color w:val="808080" w:themeColor="background1" w:themeShade="80"/>
                <w:sz w:val="22"/>
                <w:szCs w:val="22"/>
                <w:lang w:eastAsia="hi-IN" w:bidi="hi-IN"/>
              </w:rPr>
              <w:t>deberá reemplazar</w:t>
            </w:r>
            <w:r w:rsidR="00F52467" w:rsidRPr="00F52F7C">
              <w:rPr>
                <w:rFonts w:asciiTheme="minorHAnsi" w:hAnsiTheme="minorHAnsi" w:cstheme="minorHAnsi"/>
                <w:b/>
                <w:bCs/>
                <w:color w:val="808080" w:themeColor="background1" w:themeShade="80"/>
                <w:sz w:val="22"/>
                <w:szCs w:val="22"/>
                <w:lang w:eastAsia="hi-IN" w:bidi="hi-IN"/>
              </w:rPr>
              <w:t xml:space="preserve"> este espacio, observando</w:t>
            </w:r>
            <w:r w:rsidRPr="00F52F7C">
              <w:rPr>
                <w:rFonts w:asciiTheme="minorHAnsi" w:hAnsiTheme="minorHAnsi" w:cstheme="minorHAnsi"/>
                <w:b/>
                <w:bCs/>
                <w:color w:val="808080" w:themeColor="background1" w:themeShade="80"/>
                <w:sz w:val="22"/>
                <w:szCs w:val="22"/>
                <w:lang w:eastAsia="hi-IN" w:bidi="hi-IN"/>
              </w:rPr>
              <w:t xml:space="preserve"> </w:t>
            </w:r>
            <w:r w:rsidR="00F52467" w:rsidRPr="00F52F7C">
              <w:rPr>
                <w:rFonts w:asciiTheme="minorHAnsi" w:hAnsiTheme="minorHAnsi" w:cstheme="minorHAnsi"/>
                <w:b/>
                <w:bCs/>
                <w:color w:val="808080" w:themeColor="background1" w:themeShade="80"/>
                <w:sz w:val="22"/>
                <w:szCs w:val="22"/>
                <w:lang w:eastAsia="hi-IN" w:bidi="hi-IN"/>
              </w:rPr>
              <w:t xml:space="preserve">lo que se indica a </w:t>
            </w:r>
            <w:r w:rsidR="00F2003A" w:rsidRPr="00F52F7C">
              <w:rPr>
                <w:rFonts w:asciiTheme="minorHAnsi" w:hAnsiTheme="minorHAnsi" w:cstheme="minorHAnsi"/>
                <w:b/>
                <w:bCs/>
                <w:color w:val="808080" w:themeColor="background1" w:themeShade="80"/>
                <w:sz w:val="22"/>
                <w:szCs w:val="22"/>
                <w:lang w:eastAsia="hi-IN" w:bidi="hi-IN"/>
              </w:rPr>
              <w:t>continuación, sujeto</w:t>
            </w:r>
            <w:r w:rsidRPr="00F52F7C">
              <w:rPr>
                <w:rFonts w:asciiTheme="minorHAnsi" w:hAnsiTheme="minorHAnsi" w:cstheme="minorHAnsi"/>
                <w:b/>
                <w:bCs/>
                <w:color w:val="808080" w:themeColor="background1" w:themeShade="80"/>
                <w:sz w:val="22"/>
                <w:szCs w:val="22"/>
                <w:lang w:eastAsia="hi-IN" w:bidi="hi-IN"/>
              </w:rPr>
              <w:t xml:space="preserve"> </w:t>
            </w:r>
            <w:r w:rsidR="00E2578A" w:rsidRPr="00F52F7C">
              <w:rPr>
                <w:rFonts w:asciiTheme="minorHAnsi" w:hAnsiTheme="minorHAnsi" w:cstheme="minorHAnsi"/>
                <w:b/>
                <w:bCs/>
                <w:color w:val="808080" w:themeColor="background1" w:themeShade="80"/>
                <w:sz w:val="22"/>
                <w:szCs w:val="22"/>
                <w:lang w:eastAsia="hi-IN" w:bidi="hi-IN"/>
              </w:rPr>
              <w:t>a lo establecido en los pliegos</w:t>
            </w:r>
          </w:p>
          <w:p w:rsidR="00D11972" w:rsidRPr="00F52F7C" w:rsidRDefault="00D11972" w:rsidP="0060303D">
            <w:pPr>
              <w:spacing w:line="276" w:lineRule="auto"/>
              <w:jc w:val="center"/>
              <w:rPr>
                <w:rFonts w:asciiTheme="minorHAnsi" w:hAnsiTheme="minorHAnsi" w:cstheme="minorHAnsi"/>
                <w:b/>
                <w:bCs/>
                <w:color w:val="808080" w:themeColor="background1" w:themeShade="80"/>
                <w:sz w:val="22"/>
                <w:szCs w:val="22"/>
                <w:lang w:eastAsia="hi-IN" w:bidi="hi-IN"/>
              </w:rPr>
            </w:pPr>
          </w:p>
          <w:p w:rsidR="00D11972" w:rsidRPr="00F52F7C" w:rsidRDefault="00D11972" w:rsidP="001756A2">
            <w:pPr>
              <w:spacing w:line="276" w:lineRule="auto"/>
              <w:jc w:val="both"/>
              <w:rPr>
                <w:rFonts w:asciiTheme="minorHAnsi" w:hAnsiTheme="minorHAnsi" w:cstheme="minorHAnsi"/>
                <w:b/>
                <w:bCs/>
                <w:color w:val="808080" w:themeColor="background1" w:themeShade="80"/>
                <w:sz w:val="22"/>
                <w:szCs w:val="22"/>
                <w:lang w:eastAsia="hi-IN" w:bidi="hi-IN"/>
              </w:rPr>
            </w:pPr>
            <w:r w:rsidRPr="00F52F7C">
              <w:rPr>
                <w:rFonts w:asciiTheme="minorHAnsi" w:hAnsiTheme="minorHAnsi" w:cstheme="minorHAnsi"/>
                <w:bCs/>
                <w:color w:val="808080" w:themeColor="background1" w:themeShade="80"/>
                <w:sz w:val="22"/>
                <w:szCs w:val="22"/>
                <w:lang w:eastAsia="hi-IN" w:bidi="hi-IN"/>
              </w:rPr>
              <w:t xml:space="preserve">A través del siguiente LINK, escoger el </w:t>
            </w:r>
            <w:proofErr w:type="spellStart"/>
            <w:r w:rsidRPr="00F52F7C">
              <w:rPr>
                <w:rFonts w:asciiTheme="minorHAnsi" w:hAnsiTheme="minorHAnsi" w:cstheme="minorHAnsi"/>
                <w:bCs/>
                <w:color w:val="808080" w:themeColor="background1" w:themeShade="80"/>
                <w:sz w:val="22"/>
                <w:szCs w:val="22"/>
                <w:lang w:eastAsia="hi-IN" w:bidi="hi-IN"/>
              </w:rPr>
              <w:t>Item</w:t>
            </w:r>
            <w:proofErr w:type="spellEnd"/>
            <w:r w:rsidRPr="00F52F7C">
              <w:rPr>
                <w:rFonts w:asciiTheme="minorHAnsi" w:hAnsiTheme="minorHAnsi" w:cstheme="minorHAnsi"/>
                <w:bCs/>
                <w:color w:val="808080" w:themeColor="background1" w:themeShade="80"/>
                <w:sz w:val="22"/>
                <w:szCs w:val="22"/>
                <w:lang w:eastAsia="hi-IN" w:bidi="hi-IN"/>
              </w:rPr>
              <w:t xml:space="preserve">  </w:t>
            </w:r>
            <w:r w:rsidR="004849A4" w:rsidRPr="00F52F7C">
              <w:rPr>
                <w:rFonts w:asciiTheme="minorHAnsi" w:hAnsiTheme="minorHAnsi" w:cstheme="minorHAnsi"/>
                <w:bCs/>
                <w:color w:val="808080" w:themeColor="background1" w:themeShade="80"/>
                <w:sz w:val="22"/>
                <w:szCs w:val="22"/>
                <w:lang w:eastAsia="hi-IN" w:bidi="hi-IN"/>
              </w:rPr>
              <w:t>“</w:t>
            </w:r>
            <w:r w:rsidRPr="00F52F7C">
              <w:rPr>
                <w:rFonts w:asciiTheme="minorHAnsi" w:hAnsiTheme="minorHAnsi" w:cstheme="minorHAnsi"/>
                <w:b/>
                <w:bCs/>
                <w:color w:val="808080" w:themeColor="background1" w:themeShade="80"/>
                <w:sz w:val="22"/>
                <w:szCs w:val="22"/>
                <w:lang w:eastAsia="hi-IN" w:bidi="hi-IN"/>
              </w:rPr>
              <w:t>INSTRUCTIVO</w:t>
            </w:r>
            <w:r w:rsidR="004849A4" w:rsidRPr="00F52F7C">
              <w:rPr>
                <w:rFonts w:asciiTheme="minorHAnsi" w:hAnsiTheme="minorHAnsi" w:cstheme="minorHAnsi"/>
                <w:b/>
                <w:bCs/>
                <w:color w:val="808080" w:themeColor="background1" w:themeShade="80"/>
                <w:sz w:val="22"/>
                <w:szCs w:val="22"/>
                <w:lang w:eastAsia="hi-IN" w:bidi="hi-IN"/>
              </w:rPr>
              <w:t>”</w:t>
            </w:r>
            <w:r w:rsidRPr="00F52F7C">
              <w:rPr>
                <w:rFonts w:asciiTheme="minorHAnsi" w:hAnsiTheme="minorHAnsi" w:cstheme="minorHAnsi"/>
                <w:b/>
                <w:bCs/>
                <w:color w:val="808080" w:themeColor="background1" w:themeShade="80"/>
                <w:sz w:val="22"/>
                <w:szCs w:val="22"/>
                <w:lang w:eastAsia="hi-IN" w:bidi="hi-IN"/>
              </w:rPr>
              <w:t xml:space="preserve"> </w:t>
            </w:r>
            <w:r w:rsidR="004849A4" w:rsidRPr="00F52F7C">
              <w:rPr>
                <w:rFonts w:asciiTheme="minorHAnsi" w:hAnsiTheme="minorHAnsi" w:cstheme="minorHAnsi"/>
                <w:b/>
                <w:bCs/>
                <w:color w:val="808080" w:themeColor="background1" w:themeShade="80"/>
                <w:sz w:val="22"/>
                <w:szCs w:val="22"/>
                <w:lang w:eastAsia="hi-IN" w:bidi="hi-IN"/>
              </w:rPr>
              <w:t>–</w:t>
            </w:r>
            <w:r w:rsidRPr="00F52F7C">
              <w:rPr>
                <w:rFonts w:asciiTheme="minorHAnsi" w:hAnsiTheme="minorHAnsi" w:cstheme="minorHAnsi"/>
                <w:color w:val="808080" w:themeColor="background1" w:themeShade="80"/>
                <w:sz w:val="22"/>
                <w:szCs w:val="22"/>
              </w:rPr>
              <w:t xml:space="preserve"> </w:t>
            </w:r>
            <w:r w:rsidR="004849A4" w:rsidRPr="00F52F7C">
              <w:rPr>
                <w:rFonts w:asciiTheme="minorHAnsi" w:hAnsiTheme="minorHAnsi" w:cstheme="minorHAnsi"/>
                <w:color w:val="808080" w:themeColor="background1" w:themeShade="80"/>
                <w:sz w:val="22"/>
                <w:szCs w:val="22"/>
              </w:rPr>
              <w:t>“</w:t>
            </w:r>
            <w:r w:rsidRPr="00F52F7C">
              <w:rPr>
                <w:rStyle w:val="titulo"/>
                <w:rFonts w:asciiTheme="minorHAnsi" w:hAnsiTheme="minorHAnsi" w:cstheme="minorHAnsi"/>
                <w:color w:val="808080" w:themeColor="background1" w:themeShade="80"/>
                <w:sz w:val="22"/>
                <w:szCs w:val="22"/>
              </w:rPr>
              <w:t xml:space="preserve">INSTRUCTIVO EXPERIENCIA GENERAL Y </w:t>
            </w:r>
            <w:proofErr w:type="spellStart"/>
            <w:r w:rsidRPr="00F52F7C">
              <w:rPr>
                <w:rStyle w:val="titulo"/>
                <w:rFonts w:asciiTheme="minorHAnsi" w:hAnsiTheme="minorHAnsi" w:cstheme="minorHAnsi"/>
                <w:color w:val="808080" w:themeColor="background1" w:themeShade="80"/>
                <w:sz w:val="22"/>
                <w:szCs w:val="22"/>
              </w:rPr>
              <w:t>ESPECíFICA</w:t>
            </w:r>
            <w:proofErr w:type="spellEnd"/>
            <w:r w:rsidR="004849A4" w:rsidRPr="00F52F7C">
              <w:rPr>
                <w:rStyle w:val="titulo"/>
                <w:rFonts w:asciiTheme="minorHAnsi" w:hAnsiTheme="minorHAnsi" w:cstheme="minorHAnsi"/>
                <w:color w:val="808080" w:themeColor="background1" w:themeShade="80"/>
                <w:sz w:val="22"/>
                <w:szCs w:val="22"/>
              </w:rPr>
              <w:t>”</w:t>
            </w:r>
            <w:r w:rsidRPr="00F52F7C">
              <w:rPr>
                <w:rFonts w:asciiTheme="minorHAnsi" w:hAnsiTheme="minorHAnsi" w:cstheme="minorHAnsi"/>
                <w:b/>
                <w:bCs/>
                <w:color w:val="808080" w:themeColor="background1" w:themeShade="80"/>
                <w:sz w:val="22"/>
                <w:szCs w:val="22"/>
                <w:lang w:eastAsia="hi-IN" w:bidi="hi-IN"/>
              </w:rPr>
              <w:t xml:space="preserve"> </w:t>
            </w:r>
            <w:hyperlink r:id="rId13" w:history="1">
              <w:r w:rsidRPr="00F52F7C">
                <w:rPr>
                  <w:rStyle w:val="Hipervnculo"/>
                  <w:rFonts w:asciiTheme="minorHAnsi" w:hAnsiTheme="minorHAnsi" w:cstheme="minorHAnsi"/>
                  <w:b/>
                  <w:bCs/>
                  <w:color w:val="808080" w:themeColor="background1" w:themeShade="80"/>
                  <w:sz w:val="22"/>
                  <w:szCs w:val="22"/>
                  <w:lang w:eastAsia="hi-IN" w:bidi="hi-IN"/>
                </w:rPr>
                <w:t>https://portal.compraspublicas.gob.ec/sercop/biblioteca/</w:t>
              </w:r>
            </w:hyperlink>
          </w:p>
          <w:p w:rsidR="00D11972" w:rsidRPr="00F52F7C" w:rsidRDefault="00D11972" w:rsidP="0060303D">
            <w:pPr>
              <w:spacing w:line="276" w:lineRule="auto"/>
              <w:jc w:val="center"/>
              <w:rPr>
                <w:rFonts w:asciiTheme="minorHAnsi" w:hAnsiTheme="minorHAnsi" w:cstheme="minorHAnsi"/>
                <w:b/>
                <w:bCs/>
                <w:color w:val="808080" w:themeColor="background1" w:themeShade="80"/>
                <w:sz w:val="22"/>
                <w:szCs w:val="22"/>
                <w:lang w:eastAsia="hi-IN" w:bidi="hi-IN"/>
              </w:rPr>
            </w:pPr>
          </w:p>
          <w:p w:rsidR="000F7616" w:rsidRPr="00F52F7C" w:rsidRDefault="00553070" w:rsidP="00553070">
            <w:pPr>
              <w:spacing w:line="276" w:lineRule="auto"/>
              <w:jc w:val="both"/>
              <w:rPr>
                <w:rFonts w:asciiTheme="minorHAnsi" w:hAnsiTheme="minorHAnsi" w:cstheme="minorHAnsi"/>
                <w:b/>
                <w:color w:val="808080" w:themeColor="background1" w:themeShade="80"/>
                <w:sz w:val="22"/>
                <w:szCs w:val="22"/>
              </w:rPr>
            </w:pPr>
            <w:r w:rsidRPr="00F52F7C">
              <w:rPr>
                <w:rFonts w:asciiTheme="minorHAnsi" w:hAnsiTheme="minorHAnsi" w:cstheme="minorHAnsi"/>
                <w:b/>
                <w:color w:val="808080" w:themeColor="background1" w:themeShade="80"/>
                <w:sz w:val="22"/>
                <w:szCs w:val="22"/>
              </w:rPr>
              <w:t xml:space="preserve">Se anexa cuadro </w:t>
            </w:r>
            <w:r w:rsidR="00F2003A" w:rsidRPr="00F52F7C">
              <w:rPr>
                <w:rFonts w:asciiTheme="minorHAnsi" w:hAnsiTheme="minorHAnsi" w:cstheme="minorHAnsi"/>
                <w:b/>
                <w:color w:val="808080" w:themeColor="background1" w:themeShade="80"/>
                <w:sz w:val="22"/>
                <w:szCs w:val="22"/>
              </w:rPr>
              <w:t>de Referencia</w:t>
            </w:r>
            <w:r w:rsidRPr="00F52F7C">
              <w:rPr>
                <w:rFonts w:asciiTheme="minorHAnsi" w:hAnsiTheme="minorHAnsi" w:cstheme="minorHAnsi"/>
                <w:b/>
                <w:color w:val="808080" w:themeColor="background1" w:themeShade="80"/>
                <w:sz w:val="22"/>
                <w:szCs w:val="22"/>
              </w:rPr>
              <w:t xml:space="preserve"> para Experiencia General y Especifica</w:t>
            </w:r>
          </w:p>
          <w:p w:rsidR="00553070" w:rsidRPr="00F52F7C" w:rsidRDefault="00553070" w:rsidP="0060303D">
            <w:pPr>
              <w:spacing w:line="276" w:lineRule="auto"/>
              <w:jc w:val="center"/>
              <w:rPr>
                <w:rFonts w:asciiTheme="minorHAnsi" w:hAnsiTheme="minorHAnsi" w:cstheme="minorHAnsi"/>
                <w:b/>
                <w:bCs/>
                <w:color w:val="808080" w:themeColor="background1" w:themeShade="80"/>
                <w:sz w:val="22"/>
                <w:szCs w:val="22"/>
                <w:lang w:eastAsia="hi-IN" w:bidi="hi-IN"/>
              </w:rPr>
            </w:pPr>
          </w:p>
        </w:tc>
        <w:tc>
          <w:tcPr>
            <w:tcW w:w="3147" w:type="dxa"/>
            <w:vMerge w:val="restart"/>
          </w:tcPr>
          <w:p w:rsidR="00D11972" w:rsidRPr="00F52F7C" w:rsidRDefault="00D11972" w:rsidP="00E204A2">
            <w:pPr>
              <w:numPr>
                <w:ilvl w:val="1"/>
                <w:numId w:val="6"/>
              </w:numPr>
              <w:spacing w:line="276" w:lineRule="auto"/>
              <w:ind w:left="360"/>
              <w:jc w:val="both"/>
              <w:rPr>
                <w:rFonts w:asciiTheme="minorHAnsi" w:eastAsia="Calibri" w:hAnsiTheme="minorHAnsi" w:cstheme="minorHAnsi"/>
                <w:color w:val="808080" w:themeColor="background1" w:themeShade="80"/>
                <w:sz w:val="22"/>
                <w:szCs w:val="22"/>
                <w:lang w:eastAsia="en-US"/>
              </w:rPr>
            </w:pPr>
            <w:r w:rsidRPr="00F52F7C">
              <w:rPr>
                <w:rFonts w:asciiTheme="minorHAnsi" w:eastAsia="Calibri" w:hAnsiTheme="minorHAnsi" w:cstheme="minorHAnsi"/>
                <w:color w:val="808080" w:themeColor="background1" w:themeShade="80"/>
                <w:sz w:val="22"/>
                <w:szCs w:val="22"/>
                <w:lang w:eastAsia="en-US"/>
              </w:rPr>
              <w:t>La entidad contratante definirá con precisión cuál es la experiencia mínima que deberá acreditar el oferente, de acuerdo al cumplimiento de las condiciones en relación a los montos mínimos requeridos para cada tipo de experiencia; se definirá exactamente qué tipo de contratos ejecutados se aceptarán como experiencia general y cuales como experiencia específica; así como el instrumento por el que se la demostrará.</w:t>
            </w:r>
          </w:p>
          <w:p w:rsidR="00D11972" w:rsidRPr="00F52F7C" w:rsidRDefault="00D11972" w:rsidP="001756A2">
            <w:pPr>
              <w:spacing w:line="276" w:lineRule="auto"/>
              <w:ind w:left="360"/>
              <w:jc w:val="both"/>
              <w:rPr>
                <w:rFonts w:asciiTheme="minorHAnsi" w:eastAsia="Calibri" w:hAnsiTheme="minorHAnsi" w:cstheme="minorHAnsi"/>
                <w:color w:val="808080" w:themeColor="background1" w:themeShade="80"/>
                <w:sz w:val="22"/>
                <w:szCs w:val="22"/>
                <w:lang w:eastAsia="en-US"/>
              </w:rPr>
            </w:pPr>
          </w:p>
          <w:p w:rsidR="00D11972" w:rsidRPr="00F52F7C" w:rsidRDefault="00D11972" w:rsidP="00E204A2">
            <w:pPr>
              <w:numPr>
                <w:ilvl w:val="1"/>
                <w:numId w:val="6"/>
              </w:numPr>
              <w:spacing w:line="276" w:lineRule="auto"/>
              <w:ind w:left="360"/>
              <w:jc w:val="both"/>
              <w:rPr>
                <w:rFonts w:asciiTheme="minorHAnsi" w:eastAsia="Calibri" w:hAnsiTheme="minorHAnsi" w:cstheme="minorHAnsi"/>
                <w:color w:val="808080" w:themeColor="background1" w:themeShade="80"/>
                <w:sz w:val="22"/>
                <w:szCs w:val="22"/>
                <w:lang w:eastAsia="en-US"/>
              </w:rPr>
            </w:pPr>
            <w:r w:rsidRPr="00F52F7C">
              <w:rPr>
                <w:rFonts w:asciiTheme="minorHAnsi" w:eastAsia="Calibri" w:hAnsiTheme="minorHAnsi" w:cstheme="minorHAnsi"/>
                <w:color w:val="808080" w:themeColor="background1" w:themeShade="80"/>
                <w:sz w:val="22"/>
                <w:szCs w:val="22"/>
                <w:lang w:eastAsia="en-US"/>
              </w:rPr>
              <w:t xml:space="preserve">Para la determinación del cumplimiento de la </w:t>
            </w:r>
            <w:r w:rsidRPr="00F52F7C">
              <w:rPr>
                <w:rFonts w:asciiTheme="minorHAnsi" w:eastAsia="Calibri" w:hAnsiTheme="minorHAnsi" w:cstheme="minorHAnsi"/>
                <w:color w:val="808080" w:themeColor="background1" w:themeShade="80"/>
                <w:sz w:val="22"/>
                <w:szCs w:val="22"/>
                <w:lang w:eastAsia="en-US"/>
              </w:rPr>
              <w:lastRenderedPageBreak/>
              <w:t>experiencia general y específica mínima se estará a lo establecido, respecto de las reglas de participación, expedidas por el Servicio Nacional de Contratación Pública para los procedimientos de contratación.</w:t>
            </w:r>
          </w:p>
          <w:p w:rsidR="00D11972" w:rsidRPr="00F52F7C" w:rsidRDefault="00D11972" w:rsidP="001756A2">
            <w:pPr>
              <w:spacing w:line="276" w:lineRule="auto"/>
              <w:jc w:val="both"/>
              <w:rPr>
                <w:rFonts w:asciiTheme="minorHAnsi" w:eastAsia="Calibri" w:hAnsiTheme="minorHAnsi" w:cstheme="minorHAnsi"/>
                <w:color w:val="808080" w:themeColor="background1" w:themeShade="80"/>
                <w:sz w:val="22"/>
                <w:szCs w:val="22"/>
                <w:lang w:eastAsia="en-US"/>
              </w:rPr>
            </w:pPr>
          </w:p>
          <w:p w:rsidR="00D11972" w:rsidRPr="00F52F7C" w:rsidRDefault="00D11972" w:rsidP="00E204A2">
            <w:pPr>
              <w:numPr>
                <w:ilvl w:val="1"/>
                <w:numId w:val="6"/>
              </w:numPr>
              <w:spacing w:line="276" w:lineRule="auto"/>
              <w:ind w:left="360"/>
              <w:jc w:val="both"/>
              <w:rPr>
                <w:rFonts w:asciiTheme="minorHAnsi" w:eastAsia="Calibri" w:hAnsiTheme="minorHAnsi" w:cstheme="minorHAnsi"/>
                <w:color w:val="808080" w:themeColor="background1" w:themeShade="80"/>
                <w:sz w:val="22"/>
                <w:szCs w:val="22"/>
                <w:lang w:eastAsia="en-US"/>
              </w:rPr>
            </w:pPr>
            <w:r w:rsidRPr="00F52F7C">
              <w:rPr>
                <w:rFonts w:asciiTheme="minorHAnsi" w:eastAsia="Calibri" w:hAnsiTheme="minorHAnsi" w:cstheme="minorHAnsi"/>
                <w:color w:val="808080" w:themeColor="background1" w:themeShade="80"/>
                <w:sz w:val="22"/>
                <w:szCs w:val="22"/>
                <w:lang w:eastAsia="en-US"/>
              </w:rPr>
              <w:t>La experiencia específica mínima deberá estar directamente relacionada con el objeto de la contratación.</w:t>
            </w:r>
          </w:p>
          <w:p w:rsidR="00D11972" w:rsidRPr="00F52F7C" w:rsidRDefault="00D11972" w:rsidP="001756A2">
            <w:pPr>
              <w:spacing w:line="276" w:lineRule="auto"/>
              <w:jc w:val="both"/>
              <w:rPr>
                <w:rFonts w:asciiTheme="minorHAnsi" w:eastAsia="Calibri" w:hAnsiTheme="minorHAnsi" w:cstheme="minorHAnsi"/>
                <w:color w:val="808080" w:themeColor="background1" w:themeShade="80"/>
                <w:sz w:val="22"/>
                <w:szCs w:val="22"/>
                <w:lang w:eastAsia="en-US"/>
              </w:rPr>
            </w:pPr>
          </w:p>
          <w:p w:rsidR="00D11972" w:rsidRPr="00F52F7C" w:rsidRDefault="00D11972" w:rsidP="00553070">
            <w:pPr>
              <w:numPr>
                <w:ilvl w:val="1"/>
                <w:numId w:val="6"/>
              </w:numPr>
              <w:spacing w:line="276" w:lineRule="auto"/>
              <w:ind w:left="360"/>
              <w:jc w:val="both"/>
              <w:rPr>
                <w:rFonts w:asciiTheme="minorHAnsi" w:hAnsiTheme="minorHAnsi" w:cstheme="minorHAnsi"/>
                <w:b/>
                <w:bCs/>
                <w:color w:val="808080" w:themeColor="background1" w:themeShade="80"/>
                <w:sz w:val="22"/>
                <w:szCs w:val="22"/>
                <w:lang w:eastAsia="hi-IN" w:bidi="hi-IN"/>
              </w:rPr>
            </w:pPr>
            <w:r w:rsidRPr="00F52F7C">
              <w:rPr>
                <w:rFonts w:asciiTheme="minorHAnsi" w:eastAsia="Lucida Sans Unicode" w:hAnsiTheme="minorHAnsi" w:cstheme="minorHAnsi"/>
                <w:bCs/>
                <w:color w:val="808080" w:themeColor="background1" w:themeShade="80"/>
                <w:spacing w:val="-3"/>
                <w:kern w:val="2"/>
                <w:sz w:val="22"/>
                <w:szCs w:val="22"/>
                <w:lang w:eastAsia="hi-IN" w:bidi="hi-IN"/>
              </w:rPr>
              <w:t xml:space="preserve">La entidad contratante obligatoriamente deberá dimensionar los parámetros de calificación de experiencia general y específica mínima requerida de conformidad con el contenido de la siguiente tabla y en función del presupuesto referencial del procedimiento de contratación: </w:t>
            </w:r>
          </w:p>
        </w:tc>
      </w:tr>
      <w:tr w:rsidR="00002C8E" w:rsidRPr="00F52F7C" w:rsidTr="00CA0159">
        <w:tc>
          <w:tcPr>
            <w:tcW w:w="1590" w:type="dxa"/>
            <w:vMerge/>
            <w:shd w:val="clear" w:color="auto" w:fill="auto"/>
          </w:tcPr>
          <w:p w:rsidR="00D11972" w:rsidRPr="00F52F7C" w:rsidRDefault="00D11972" w:rsidP="00D11972">
            <w:pPr>
              <w:spacing w:line="276" w:lineRule="auto"/>
              <w:jc w:val="center"/>
              <w:rPr>
                <w:rFonts w:asciiTheme="minorHAnsi" w:hAnsiTheme="minorHAnsi" w:cstheme="minorHAnsi"/>
                <w:b/>
                <w:bCs/>
                <w:color w:val="808080" w:themeColor="background1" w:themeShade="80"/>
                <w:spacing w:val="-3"/>
                <w:sz w:val="22"/>
                <w:szCs w:val="22"/>
                <w:lang w:eastAsia="hi-IN" w:bidi="hi-IN"/>
              </w:rPr>
            </w:pPr>
          </w:p>
        </w:tc>
        <w:tc>
          <w:tcPr>
            <w:tcW w:w="3905" w:type="dxa"/>
            <w:tcBorders>
              <w:top w:val="nil"/>
            </w:tcBorders>
            <w:shd w:val="clear" w:color="auto" w:fill="auto"/>
          </w:tcPr>
          <w:p w:rsidR="00D11972" w:rsidRPr="00F52F7C" w:rsidRDefault="00D11972"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 xml:space="preserve">No se otorgará puntaje a la </w:t>
            </w:r>
            <w:r w:rsidR="00F2003A" w:rsidRPr="00F52F7C">
              <w:rPr>
                <w:rFonts w:asciiTheme="minorHAnsi" w:hAnsiTheme="minorHAnsi" w:cstheme="minorHAnsi"/>
                <w:i/>
                <w:color w:val="808080" w:themeColor="background1" w:themeShade="80"/>
                <w:sz w:val="22"/>
                <w:szCs w:val="22"/>
              </w:rPr>
              <w:t>experiencia general</w:t>
            </w:r>
            <w:r w:rsidRPr="00F52F7C">
              <w:rPr>
                <w:rFonts w:asciiTheme="minorHAnsi" w:hAnsiTheme="minorHAnsi" w:cstheme="minorHAnsi"/>
                <w:i/>
                <w:color w:val="808080" w:themeColor="background1" w:themeShade="80"/>
                <w:sz w:val="22"/>
                <w:szCs w:val="22"/>
              </w:rPr>
              <w:t xml:space="preserve"> mínima requerida, por ser de cumplimiento obligatorio.</w:t>
            </w:r>
          </w:p>
          <w:p w:rsidR="00D11972" w:rsidRPr="00F52F7C" w:rsidRDefault="00D11972"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rsidR="00D11972" w:rsidRPr="00F52F7C" w:rsidRDefault="00D11972"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lastRenderedPageBreak/>
              <w:t>Para que la experiencia general presentada sea susceptible de calificación por puntaje, está deberá ser mayor a la establecida como requisito mínimo.</w:t>
            </w:r>
          </w:p>
          <w:p w:rsidR="00D11972" w:rsidRPr="00F52F7C" w:rsidRDefault="00D11972"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rsidR="00D11972" w:rsidRPr="00F52F7C" w:rsidRDefault="00D11972"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El valor total de la experiencia general solicitada adicional al requisito mínimo que será puntuada, no podrá superar el valor del presupuesto referencial del procedimiento de contratación multiplicado por un factor de 1,25.</w:t>
            </w:r>
          </w:p>
          <w:p w:rsidR="00D11972" w:rsidRPr="00F52F7C" w:rsidRDefault="00D11972"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rsidR="00D11972" w:rsidRPr="00F52F7C" w:rsidRDefault="00D11972"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Se otorgará el máximo puntaje a la o las ofertas que presenten como experiencia general adicional el monto más alto y, a las demás ofertas se asignará un puntaje directamente proporcional.</w:t>
            </w:r>
          </w:p>
          <w:p w:rsidR="00E2578A" w:rsidRPr="00F52F7C" w:rsidRDefault="00E2578A" w:rsidP="00C2213A">
            <w:pPr>
              <w:pStyle w:val="TableContents"/>
              <w:tabs>
                <w:tab w:val="num" w:pos="360"/>
              </w:tabs>
              <w:snapToGrid w:val="0"/>
              <w:spacing w:line="276" w:lineRule="auto"/>
              <w:jc w:val="both"/>
              <w:rPr>
                <w:rFonts w:asciiTheme="minorHAnsi" w:hAnsiTheme="minorHAnsi" w:cstheme="minorHAnsi"/>
                <w:color w:val="808080" w:themeColor="background1" w:themeShade="80"/>
                <w:sz w:val="22"/>
                <w:szCs w:val="22"/>
              </w:rPr>
            </w:pPr>
          </w:p>
        </w:tc>
        <w:tc>
          <w:tcPr>
            <w:tcW w:w="3147" w:type="dxa"/>
            <w:vMerge/>
            <w:tcBorders>
              <w:bottom w:val="nil"/>
            </w:tcBorders>
          </w:tcPr>
          <w:p w:rsidR="00D11972" w:rsidRPr="00F52F7C" w:rsidRDefault="00D11972" w:rsidP="001756A2">
            <w:pPr>
              <w:pStyle w:val="TableContents"/>
              <w:tabs>
                <w:tab w:val="num" w:pos="360"/>
              </w:tabs>
              <w:snapToGrid w:val="0"/>
              <w:spacing w:line="276" w:lineRule="auto"/>
              <w:rPr>
                <w:rFonts w:asciiTheme="minorHAnsi" w:hAnsiTheme="minorHAnsi" w:cstheme="minorHAnsi"/>
                <w:i/>
                <w:color w:val="808080" w:themeColor="background1" w:themeShade="80"/>
                <w:sz w:val="22"/>
                <w:szCs w:val="22"/>
                <w:lang w:val="es-ES"/>
              </w:rPr>
            </w:pPr>
          </w:p>
        </w:tc>
      </w:tr>
      <w:tr w:rsidR="00002C8E" w:rsidRPr="00F52F7C" w:rsidTr="00CA0159">
        <w:tc>
          <w:tcPr>
            <w:tcW w:w="1590" w:type="dxa"/>
            <w:shd w:val="clear" w:color="auto" w:fill="auto"/>
          </w:tcPr>
          <w:p w:rsidR="00C463BF" w:rsidRPr="00F52F7C" w:rsidRDefault="00C463BF" w:rsidP="00D11972">
            <w:pPr>
              <w:spacing w:line="276" w:lineRule="auto"/>
              <w:jc w:val="center"/>
              <w:rPr>
                <w:rFonts w:asciiTheme="minorHAnsi" w:hAnsiTheme="minorHAnsi" w:cstheme="minorHAnsi"/>
                <w:b/>
                <w:bCs/>
                <w:color w:val="808080" w:themeColor="background1" w:themeShade="80"/>
                <w:spacing w:val="-3"/>
                <w:sz w:val="22"/>
                <w:szCs w:val="22"/>
                <w:lang w:eastAsia="hi-IN" w:bidi="hi-IN"/>
              </w:rPr>
            </w:pPr>
            <w:r w:rsidRPr="00F52F7C">
              <w:rPr>
                <w:rFonts w:asciiTheme="minorHAnsi" w:hAnsiTheme="minorHAnsi" w:cstheme="minorHAnsi"/>
                <w:color w:val="808080" w:themeColor="background1" w:themeShade="80"/>
                <w:sz w:val="22"/>
                <w:szCs w:val="22"/>
                <w:lang w:eastAsia="hi-IN" w:bidi="hi-IN"/>
              </w:rPr>
              <w:lastRenderedPageBreak/>
              <w:t>Experiencia específica</w:t>
            </w:r>
          </w:p>
        </w:tc>
        <w:tc>
          <w:tcPr>
            <w:tcW w:w="3905" w:type="dxa"/>
            <w:shd w:val="clear" w:color="auto" w:fill="auto"/>
          </w:tcPr>
          <w:p w:rsidR="00C463BF" w:rsidRPr="00F52F7C" w:rsidRDefault="00C463BF"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No se otorgará puntaje a la experiencia específica mínima requerida, por ser de cumplimiento obligatorio.</w:t>
            </w:r>
          </w:p>
          <w:p w:rsidR="00C463BF" w:rsidRPr="00F52F7C" w:rsidRDefault="00C463BF"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rsidR="00C463BF" w:rsidRPr="00F52F7C" w:rsidRDefault="00C463BF"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Para que la experiencia específica presentada sea susceptible de calificación por puntaje, está deberá ser mayor a la establecida como requisito mínimo.</w:t>
            </w:r>
          </w:p>
          <w:p w:rsidR="00C463BF" w:rsidRPr="00F52F7C" w:rsidRDefault="00C463BF"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rsidR="00C463BF" w:rsidRPr="00F52F7C" w:rsidRDefault="00C463BF"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El valor total de la experiencia específica solicitada adicional al requisito mínimo que será puntuada, no podrá superar el valor del presupuesto referencial del procedimiento de contratación multiplicado por un factor de 1,25.</w:t>
            </w:r>
          </w:p>
          <w:p w:rsidR="00C463BF" w:rsidRPr="00F52F7C" w:rsidRDefault="00C463BF"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p>
          <w:p w:rsidR="00C463BF" w:rsidRPr="00F52F7C" w:rsidRDefault="00C463BF"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lastRenderedPageBreak/>
              <w:t>Se otorgará el máximo puntaje a la o las ofertas que presenten como experiencia específica adicional el monto más alto y, a las demás ofertas se asignará un puntaje directamente proporcional.</w:t>
            </w:r>
          </w:p>
        </w:tc>
        <w:tc>
          <w:tcPr>
            <w:tcW w:w="3147" w:type="dxa"/>
            <w:tcBorders>
              <w:top w:val="nil"/>
            </w:tcBorders>
          </w:tcPr>
          <w:p w:rsidR="00C463BF" w:rsidRPr="00F52F7C" w:rsidRDefault="00C463BF" w:rsidP="00C463BF">
            <w:pPr>
              <w:widowControl w:val="0"/>
              <w:suppressLineNumbers/>
              <w:tabs>
                <w:tab w:val="left" w:pos="284"/>
              </w:tabs>
              <w:spacing w:line="276" w:lineRule="auto"/>
              <w:ind w:left="284"/>
              <w:jc w:val="both"/>
              <w:rPr>
                <w:rFonts w:asciiTheme="minorHAnsi" w:eastAsia="Lucida Sans Unicode" w:hAnsiTheme="minorHAnsi" w:cstheme="minorHAnsi"/>
                <w:color w:val="808080" w:themeColor="background1" w:themeShade="80"/>
                <w:spacing w:val="-3"/>
                <w:kern w:val="2"/>
                <w:sz w:val="22"/>
                <w:szCs w:val="22"/>
                <w:lang w:eastAsia="hi-IN" w:bidi="hi-IN"/>
              </w:rPr>
            </w:pPr>
            <w:r w:rsidRPr="00F52F7C">
              <w:rPr>
                <w:rFonts w:asciiTheme="minorHAnsi" w:eastAsia="Lucida Sans Unicode" w:hAnsiTheme="minorHAnsi" w:cstheme="minorHAnsi"/>
                <w:color w:val="808080" w:themeColor="background1" w:themeShade="80"/>
                <w:spacing w:val="-3"/>
                <w:kern w:val="2"/>
                <w:sz w:val="22"/>
                <w:szCs w:val="22"/>
                <w:lang w:eastAsia="hi-IN" w:bidi="hi-IN"/>
              </w:rPr>
              <w:lastRenderedPageBreak/>
              <w:t>Estas condiciones no estarán sujetas al número de contratos o instrumentos presentados por el oferente para acreditar la experiencia mínima general o específica requerida, sino, al cumplimiento de estas condiciones en relación a los montos mínimos requeridos para cada tipo de experiencia.</w:t>
            </w:r>
          </w:p>
          <w:p w:rsidR="00C463BF" w:rsidRPr="00F52F7C" w:rsidRDefault="00C463BF" w:rsidP="00C463BF">
            <w:pPr>
              <w:widowControl w:val="0"/>
              <w:suppressLineNumbers/>
              <w:tabs>
                <w:tab w:val="left" w:pos="284"/>
              </w:tabs>
              <w:spacing w:line="276" w:lineRule="auto"/>
              <w:jc w:val="both"/>
              <w:rPr>
                <w:rFonts w:asciiTheme="minorHAnsi" w:eastAsia="Lucida Sans Unicode" w:hAnsiTheme="minorHAnsi" w:cstheme="minorHAnsi"/>
                <w:color w:val="808080" w:themeColor="background1" w:themeShade="80"/>
                <w:spacing w:val="-3"/>
                <w:kern w:val="2"/>
                <w:sz w:val="22"/>
                <w:szCs w:val="22"/>
                <w:lang w:eastAsia="hi-IN" w:bidi="hi-IN"/>
              </w:rPr>
            </w:pPr>
          </w:p>
          <w:p w:rsidR="00C463BF" w:rsidRPr="00F52F7C" w:rsidRDefault="00C463BF" w:rsidP="00C463BF">
            <w:pPr>
              <w:widowControl w:val="0"/>
              <w:suppressLineNumbers/>
              <w:tabs>
                <w:tab w:val="left" w:pos="284"/>
              </w:tabs>
              <w:spacing w:line="276" w:lineRule="auto"/>
              <w:ind w:left="284"/>
              <w:jc w:val="both"/>
              <w:rPr>
                <w:rFonts w:asciiTheme="minorHAnsi" w:eastAsia="Lucida Sans Unicode" w:hAnsiTheme="minorHAnsi" w:cstheme="minorHAnsi"/>
                <w:color w:val="808080" w:themeColor="background1" w:themeShade="80"/>
                <w:spacing w:val="-3"/>
                <w:kern w:val="2"/>
                <w:sz w:val="22"/>
                <w:szCs w:val="22"/>
                <w:lang w:eastAsia="hi-IN" w:bidi="hi-IN"/>
              </w:rPr>
            </w:pPr>
            <w:r w:rsidRPr="00F52F7C">
              <w:rPr>
                <w:rFonts w:asciiTheme="minorHAnsi" w:eastAsia="Lucida Sans Unicode" w:hAnsiTheme="minorHAnsi" w:cstheme="minorHAnsi"/>
                <w:color w:val="808080" w:themeColor="background1" w:themeShade="80"/>
                <w:spacing w:val="-3"/>
                <w:kern w:val="2"/>
                <w:sz w:val="22"/>
                <w:szCs w:val="22"/>
                <w:lang w:eastAsia="hi-IN" w:bidi="hi-IN"/>
              </w:rPr>
              <w:t xml:space="preserve">Si con la presentación de un contrato o instrumento que acredite la experiencia mínima específica, el proveedor cumpliere el monto mínimo </w:t>
            </w:r>
            <w:r w:rsidRPr="00F52F7C">
              <w:rPr>
                <w:rFonts w:asciiTheme="minorHAnsi" w:eastAsia="Lucida Sans Unicode" w:hAnsiTheme="minorHAnsi" w:cstheme="minorHAnsi"/>
                <w:color w:val="808080" w:themeColor="background1" w:themeShade="80"/>
                <w:spacing w:val="-3"/>
                <w:kern w:val="2"/>
                <w:sz w:val="22"/>
                <w:szCs w:val="22"/>
                <w:lang w:eastAsia="hi-IN" w:bidi="hi-IN"/>
              </w:rPr>
              <w:lastRenderedPageBreak/>
              <w:t>solicitado para la experiencia mínima general, este contrato o instrumento será considerado como válido para acreditar los dos tipos de experiencias.</w:t>
            </w:r>
          </w:p>
          <w:p w:rsidR="00C463BF" w:rsidRPr="00F52F7C" w:rsidRDefault="00C463BF" w:rsidP="00C463BF">
            <w:pPr>
              <w:widowControl w:val="0"/>
              <w:suppressLineNumbers/>
              <w:tabs>
                <w:tab w:val="left" w:pos="284"/>
              </w:tabs>
              <w:spacing w:line="276" w:lineRule="auto"/>
              <w:jc w:val="both"/>
              <w:rPr>
                <w:rFonts w:asciiTheme="minorHAnsi" w:eastAsia="Lucida Sans Unicode" w:hAnsiTheme="minorHAnsi" w:cstheme="minorHAnsi"/>
                <w:color w:val="808080" w:themeColor="background1" w:themeShade="80"/>
                <w:spacing w:val="-3"/>
                <w:kern w:val="2"/>
                <w:sz w:val="22"/>
                <w:szCs w:val="22"/>
                <w:lang w:eastAsia="hi-IN" w:bidi="hi-IN"/>
              </w:rPr>
            </w:pPr>
          </w:p>
          <w:p w:rsidR="00C463BF" w:rsidRPr="00F52F7C" w:rsidRDefault="00C463BF" w:rsidP="00C463BF">
            <w:pPr>
              <w:widowControl w:val="0"/>
              <w:suppressLineNumbers/>
              <w:tabs>
                <w:tab w:val="left" w:pos="284"/>
              </w:tabs>
              <w:spacing w:line="276" w:lineRule="auto"/>
              <w:ind w:left="284"/>
              <w:jc w:val="both"/>
              <w:rPr>
                <w:rFonts w:asciiTheme="minorHAnsi" w:eastAsia="Lucida Sans Unicode" w:hAnsiTheme="minorHAnsi" w:cstheme="minorHAnsi"/>
                <w:color w:val="808080" w:themeColor="background1" w:themeShade="80"/>
                <w:spacing w:val="-3"/>
                <w:kern w:val="2"/>
                <w:sz w:val="22"/>
                <w:szCs w:val="22"/>
                <w:lang w:eastAsia="hi-IN" w:bidi="hi-IN"/>
              </w:rPr>
            </w:pPr>
            <w:r w:rsidRPr="00F52F7C">
              <w:rPr>
                <w:rFonts w:asciiTheme="minorHAnsi" w:eastAsia="Lucida Sans Unicode" w:hAnsiTheme="minorHAnsi" w:cstheme="minorHAnsi"/>
                <w:b/>
                <w:color w:val="808080" w:themeColor="background1" w:themeShade="80"/>
                <w:spacing w:val="-3"/>
                <w:kern w:val="2"/>
                <w:sz w:val="22"/>
                <w:szCs w:val="22"/>
                <w:lang w:eastAsia="hi-IN" w:bidi="hi-IN"/>
              </w:rPr>
              <w:t>La entidad contratante deberá solicitar como temporalidad de experiencia general 15 años previos a la publicación del procedimiento de contratación. Por tanto, el contratista podrá acreditar la experiencia general dentro de dicho período</w:t>
            </w:r>
            <w:r w:rsidRPr="00F52F7C">
              <w:rPr>
                <w:rFonts w:asciiTheme="minorHAnsi" w:eastAsia="Lucida Sans Unicode" w:hAnsiTheme="minorHAnsi" w:cstheme="minorHAnsi"/>
                <w:color w:val="808080" w:themeColor="background1" w:themeShade="80"/>
                <w:spacing w:val="-3"/>
                <w:kern w:val="2"/>
                <w:sz w:val="22"/>
                <w:szCs w:val="22"/>
                <w:lang w:eastAsia="hi-IN" w:bidi="hi-IN"/>
              </w:rPr>
              <w:t>.</w:t>
            </w:r>
          </w:p>
          <w:p w:rsidR="00C463BF" w:rsidRPr="00F52F7C" w:rsidRDefault="00C463BF" w:rsidP="00C463BF">
            <w:pPr>
              <w:widowControl w:val="0"/>
              <w:suppressLineNumbers/>
              <w:tabs>
                <w:tab w:val="left" w:pos="284"/>
              </w:tabs>
              <w:spacing w:line="276" w:lineRule="auto"/>
              <w:jc w:val="both"/>
              <w:rPr>
                <w:rFonts w:asciiTheme="minorHAnsi" w:eastAsia="Lucida Sans Unicode" w:hAnsiTheme="minorHAnsi" w:cstheme="minorHAnsi"/>
                <w:color w:val="808080" w:themeColor="background1" w:themeShade="80"/>
                <w:spacing w:val="-3"/>
                <w:kern w:val="2"/>
                <w:sz w:val="22"/>
                <w:szCs w:val="22"/>
                <w:lang w:eastAsia="hi-IN" w:bidi="hi-IN"/>
              </w:rPr>
            </w:pPr>
          </w:p>
          <w:p w:rsidR="00C463BF" w:rsidRPr="00F52F7C" w:rsidRDefault="00C463BF" w:rsidP="00E204A2">
            <w:pPr>
              <w:pStyle w:val="Prrafodelista"/>
              <w:widowControl w:val="0"/>
              <w:numPr>
                <w:ilvl w:val="0"/>
                <w:numId w:val="7"/>
              </w:numPr>
              <w:suppressLineNumbers/>
              <w:tabs>
                <w:tab w:val="left" w:pos="284"/>
              </w:tabs>
              <w:suppressAutoHyphens/>
              <w:autoSpaceDN w:val="0"/>
              <w:spacing w:line="276" w:lineRule="auto"/>
              <w:jc w:val="both"/>
              <w:rPr>
                <w:rFonts w:asciiTheme="minorHAnsi" w:eastAsia="Lucida Sans Unicode" w:hAnsiTheme="minorHAnsi" w:cstheme="minorHAnsi"/>
                <w:color w:val="808080" w:themeColor="background1" w:themeShade="80"/>
                <w:spacing w:val="-3"/>
                <w:kern w:val="2"/>
                <w:sz w:val="22"/>
                <w:szCs w:val="22"/>
                <w:lang w:eastAsia="hi-IN" w:bidi="hi-IN"/>
              </w:rPr>
            </w:pPr>
            <w:r w:rsidRPr="00F52F7C">
              <w:rPr>
                <w:rFonts w:asciiTheme="minorHAnsi" w:eastAsia="Lucida Sans Unicode" w:hAnsiTheme="minorHAnsi" w:cstheme="minorHAnsi"/>
                <w:color w:val="808080" w:themeColor="background1" w:themeShade="80"/>
                <w:spacing w:val="-3"/>
                <w:kern w:val="2"/>
                <w:sz w:val="22"/>
                <w:szCs w:val="22"/>
                <w:lang w:eastAsia="hi-IN" w:bidi="hi-IN"/>
              </w:rPr>
              <w:t xml:space="preserve">La experiencia presentada por el oferente será acreditable y aceptada, siempre que se haya ejecutado legalmente dentro del límite de cualquier jurisdicción ecuatoriana. Únicamente, cuando la entidad contratante con la debida motivación técnica y legal así lo justifique, en la que compruebe que no existe experiencia previa suficiente obtenida por ningún oferente ecuatoriano dentro del límite de cualquier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w:t>
            </w:r>
            <w:r w:rsidRPr="00F52F7C">
              <w:rPr>
                <w:rFonts w:asciiTheme="minorHAnsi" w:eastAsia="Lucida Sans Unicode" w:hAnsiTheme="minorHAnsi" w:cstheme="minorHAnsi"/>
                <w:color w:val="808080" w:themeColor="background1" w:themeShade="80"/>
                <w:spacing w:val="-3"/>
                <w:kern w:val="2"/>
                <w:sz w:val="22"/>
                <w:szCs w:val="22"/>
                <w:lang w:eastAsia="hi-IN" w:bidi="hi-IN"/>
              </w:rPr>
              <w:lastRenderedPageBreak/>
              <w:t>asociación o compromiso de asociación o consorcio conformado por una persona natural o jurídica ecuatoriana y una persona natural o jurídica extranjera que provea el financiamiento para la ejecución de una obra en un porcentaje superior al 60% del valor del objeto contractual, la experiencia que acredite el integrante extranjero del consorcio en el exterior, será acreditada.</w:t>
            </w:r>
          </w:p>
          <w:p w:rsidR="00C463BF" w:rsidRPr="00F52F7C" w:rsidRDefault="00C463BF" w:rsidP="003951C9">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lang w:val="es-ES"/>
              </w:rPr>
            </w:pPr>
          </w:p>
        </w:tc>
      </w:tr>
      <w:tr w:rsidR="00002C8E" w:rsidRPr="00F52F7C" w:rsidTr="00CA0159">
        <w:tc>
          <w:tcPr>
            <w:tcW w:w="1590" w:type="dxa"/>
            <w:shd w:val="clear" w:color="auto" w:fill="auto"/>
          </w:tcPr>
          <w:p w:rsidR="00C463BF" w:rsidRPr="00F52F7C" w:rsidRDefault="00C463BF" w:rsidP="00D11972">
            <w:pPr>
              <w:suppressLineNumbers/>
              <w:snapToGrid w:val="0"/>
              <w:spacing w:line="276" w:lineRule="auto"/>
              <w:jc w:val="center"/>
              <w:rPr>
                <w:rFonts w:asciiTheme="minorHAnsi" w:hAnsiTheme="minorHAnsi" w:cstheme="minorHAnsi"/>
                <w:color w:val="808080" w:themeColor="background1" w:themeShade="80"/>
                <w:sz w:val="22"/>
                <w:szCs w:val="22"/>
                <w:lang w:eastAsia="hi-IN" w:bidi="hi-IN"/>
              </w:rPr>
            </w:pPr>
            <w:r w:rsidRPr="00F52F7C">
              <w:rPr>
                <w:rFonts w:asciiTheme="minorHAnsi" w:hAnsiTheme="minorHAnsi" w:cstheme="minorHAnsi"/>
                <w:color w:val="808080" w:themeColor="background1" w:themeShade="80"/>
                <w:sz w:val="22"/>
                <w:szCs w:val="22"/>
                <w:lang w:eastAsia="hi-IN" w:bidi="hi-IN"/>
              </w:rPr>
              <w:lastRenderedPageBreak/>
              <w:t>Experiencia del personal técnico</w:t>
            </w:r>
          </w:p>
          <w:p w:rsidR="00C463BF" w:rsidRPr="00F52F7C" w:rsidRDefault="00C463BF" w:rsidP="00D11972">
            <w:pPr>
              <w:spacing w:line="276" w:lineRule="auto"/>
              <w:jc w:val="center"/>
              <w:rPr>
                <w:rFonts w:asciiTheme="minorHAnsi" w:hAnsiTheme="minorHAnsi" w:cstheme="minorHAnsi"/>
                <w:b/>
                <w:bCs/>
                <w:color w:val="808080" w:themeColor="background1" w:themeShade="80"/>
                <w:spacing w:val="-3"/>
                <w:sz w:val="22"/>
                <w:szCs w:val="22"/>
                <w:lang w:eastAsia="hi-IN" w:bidi="hi-IN"/>
              </w:rPr>
            </w:pPr>
          </w:p>
        </w:tc>
        <w:tc>
          <w:tcPr>
            <w:tcW w:w="3905" w:type="dxa"/>
            <w:shd w:val="clear" w:color="auto" w:fill="auto"/>
          </w:tcPr>
          <w:p w:rsidR="00C463BF" w:rsidRPr="00F52F7C" w:rsidRDefault="00C463BF"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r w:rsidRPr="00F52F7C">
              <w:rPr>
                <w:rFonts w:asciiTheme="minorHAnsi" w:hAnsiTheme="minorHAnsi" w:cstheme="minorHAnsi"/>
                <w:i/>
                <w:color w:val="808080" w:themeColor="background1" w:themeShade="80"/>
                <w:sz w:val="22"/>
                <w:szCs w:val="22"/>
                <w:lang w:eastAsia="hi-IN" w:bidi="hi-IN"/>
              </w:rPr>
              <w:t>El personal técnico deberá presentar hasta tres (3) certificados originales o copias simples, emitidas por las entidades contratantes para acreditar su experiencia en la provisión bienes y/o prestación de servicios similares a las del objeto del contrato en los últimos diez (10) años, los cuales individualmente o sumados deberán sumar un monto igual o superior al setenta por ciento (70%) del monto de su participación del presupuesto referencial del procedimiento de contratación.</w:t>
            </w:r>
          </w:p>
        </w:tc>
        <w:tc>
          <w:tcPr>
            <w:tcW w:w="3147" w:type="dxa"/>
          </w:tcPr>
          <w:p w:rsidR="00C463BF" w:rsidRPr="00F52F7C" w:rsidRDefault="00C463BF" w:rsidP="00C463BF">
            <w:pPr>
              <w:pStyle w:val="Standard"/>
              <w:spacing w:line="276" w:lineRule="auto"/>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A efectos de evaluar este parámetro, la entidad contratante deberá definir el listado del personal técnico necesario para que el oferente cumpla con las condiciones establecidas en la adquisición o, preste el servicio, las funciones que cumplirá o la posición que ocupará, la formación profesional que deberá acreditar y el instrumento por el que se comprometerá su participación. De ser el caso podrá establecer condiciones de experiencia mínima a ser acreditadas por cada uno de los miembros del equipo, en concordancia con la naturaleza y dimensión del proyecto a contratar.</w:t>
            </w:r>
          </w:p>
          <w:p w:rsidR="0060303D" w:rsidRPr="00F52F7C" w:rsidRDefault="0060303D" w:rsidP="00E204A2">
            <w:pPr>
              <w:pStyle w:val="Standard"/>
              <w:numPr>
                <w:ilvl w:val="0"/>
                <w:numId w:val="8"/>
              </w:numPr>
              <w:spacing w:line="276" w:lineRule="auto"/>
              <w:ind w:left="304" w:hanging="304"/>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De utilizarse, la entidad contratante deberá definir cuál es la experiencia que cada uno de los miembros del personal técnico mínimo deberá acreditar como mínimo, ya sea en años, número o monto de </w:t>
            </w:r>
            <w:r w:rsidRPr="00F52F7C">
              <w:rPr>
                <w:rFonts w:asciiTheme="minorHAnsi" w:hAnsiTheme="minorHAnsi" w:cstheme="minorHAnsi"/>
                <w:color w:val="808080" w:themeColor="background1" w:themeShade="80"/>
                <w:sz w:val="22"/>
                <w:szCs w:val="22"/>
              </w:rPr>
              <w:lastRenderedPageBreak/>
              <w:t>proyectos en los que haya participado.</w:t>
            </w:r>
          </w:p>
          <w:p w:rsidR="0060303D" w:rsidRPr="00F52F7C" w:rsidRDefault="0060303D" w:rsidP="0060303D">
            <w:pPr>
              <w:pStyle w:val="Standard"/>
              <w:spacing w:line="276" w:lineRule="auto"/>
              <w:ind w:left="304" w:hanging="304"/>
              <w:jc w:val="both"/>
              <w:rPr>
                <w:rFonts w:asciiTheme="minorHAnsi" w:hAnsiTheme="minorHAnsi" w:cstheme="minorHAnsi"/>
                <w:color w:val="808080" w:themeColor="background1" w:themeShade="80"/>
                <w:sz w:val="22"/>
                <w:szCs w:val="22"/>
              </w:rPr>
            </w:pPr>
          </w:p>
          <w:p w:rsidR="0060303D" w:rsidRPr="00F52F7C" w:rsidRDefault="0060303D" w:rsidP="00E204A2">
            <w:pPr>
              <w:pStyle w:val="Standard"/>
              <w:numPr>
                <w:ilvl w:val="0"/>
                <w:numId w:val="8"/>
              </w:numPr>
              <w:spacing w:line="276" w:lineRule="auto"/>
              <w:ind w:left="304" w:hanging="304"/>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Se reconocerá la experiencia adquirida en relación de dependencia, si el certificado emitido por el empleador demuestra su participación efectiva, en la ejecución de determinado objeto contractual.</w:t>
            </w:r>
          </w:p>
          <w:p w:rsidR="0060303D" w:rsidRPr="00F52F7C" w:rsidRDefault="0060303D" w:rsidP="0060303D">
            <w:pPr>
              <w:pStyle w:val="Prrafodelista"/>
              <w:ind w:left="304" w:hanging="304"/>
              <w:rPr>
                <w:rFonts w:asciiTheme="minorHAnsi" w:hAnsiTheme="minorHAnsi" w:cstheme="minorHAnsi"/>
                <w:color w:val="808080" w:themeColor="background1" w:themeShade="80"/>
                <w:sz w:val="22"/>
                <w:szCs w:val="22"/>
              </w:rPr>
            </w:pPr>
          </w:p>
          <w:p w:rsidR="00C463BF" w:rsidRPr="00F52F7C" w:rsidRDefault="0060303D" w:rsidP="00E204A2">
            <w:pPr>
              <w:pStyle w:val="Standard"/>
              <w:numPr>
                <w:ilvl w:val="0"/>
                <w:numId w:val="8"/>
              </w:numPr>
              <w:spacing w:line="276" w:lineRule="auto"/>
              <w:ind w:left="304" w:hanging="304"/>
              <w:jc w:val="both"/>
              <w:rPr>
                <w:rFonts w:asciiTheme="minorHAnsi" w:hAnsiTheme="minorHAnsi" w:cstheme="minorHAnsi"/>
                <w:i/>
                <w:color w:val="808080" w:themeColor="background1" w:themeShade="80"/>
                <w:sz w:val="22"/>
                <w:szCs w:val="22"/>
                <w:lang w:eastAsia="hi-IN" w:bidi="hi-IN"/>
              </w:rPr>
            </w:pPr>
            <w:r w:rsidRPr="00F52F7C">
              <w:rPr>
                <w:rFonts w:asciiTheme="minorHAnsi" w:hAnsiTheme="minorHAnsi" w:cstheme="minorHAnsi"/>
                <w:color w:val="808080" w:themeColor="background1" w:themeShade="80"/>
                <w:sz w:val="22"/>
                <w:szCs w:val="22"/>
              </w:rPr>
              <w:t>Para cada caso ha de establecerse el instrumento o medio por el que se comprobará la experiencia adquirida.</w:t>
            </w:r>
          </w:p>
        </w:tc>
      </w:tr>
      <w:tr w:rsidR="00002C8E" w:rsidRPr="00F52F7C" w:rsidTr="00CA0159">
        <w:tc>
          <w:tcPr>
            <w:tcW w:w="1590" w:type="dxa"/>
            <w:shd w:val="clear" w:color="auto" w:fill="auto"/>
          </w:tcPr>
          <w:p w:rsidR="00C463BF" w:rsidRPr="00F52F7C" w:rsidRDefault="00C463BF" w:rsidP="00D11972">
            <w:pPr>
              <w:spacing w:line="276" w:lineRule="auto"/>
              <w:jc w:val="center"/>
              <w:rPr>
                <w:rFonts w:asciiTheme="minorHAnsi" w:hAnsiTheme="minorHAnsi" w:cstheme="minorHAnsi"/>
                <w:b/>
                <w:bCs/>
                <w:color w:val="808080" w:themeColor="background1" w:themeShade="80"/>
                <w:spacing w:val="-3"/>
                <w:sz w:val="22"/>
                <w:szCs w:val="22"/>
                <w:lang w:eastAsia="hi-IN" w:bidi="hi-IN"/>
              </w:rPr>
            </w:pPr>
            <w:r w:rsidRPr="00F52F7C">
              <w:rPr>
                <w:rFonts w:asciiTheme="minorHAnsi" w:hAnsiTheme="minorHAnsi" w:cstheme="minorHAnsi"/>
                <w:color w:val="808080" w:themeColor="background1" w:themeShade="80"/>
                <w:sz w:val="22"/>
                <w:szCs w:val="22"/>
                <w:lang w:eastAsia="hi-IN" w:bidi="hi-IN"/>
              </w:rPr>
              <w:lastRenderedPageBreak/>
              <w:t>Oferta económica</w:t>
            </w:r>
          </w:p>
        </w:tc>
        <w:tc>
          <w:tcPr>
            <w:tcW w:w="3905" w:type="dxa"/>
            <w:shd w:val="clear" w:color="auto" w:fill="auto"/>
          </w:tcPr>
          <w:p w:rsidR="00C463BF" w:rsidRPr="00F52F7C" w:rsidRDefault="00C463BF"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r w:rsidRPr="00F52F7C">
              <w:rPr>
                <w:rFonts w:asciiTheme="minorHAnsi" w:hAnsiTheme="minorHAnsi" w:cstheme="minorHAnsi"/>
                <w:i/>
                <w:color w:val="808080" w:themeColor="background1" w:themeShade="80"/>
                <w:sz w:val="22"/>
                <w:szCs w:val="22"/>
                <w:lang w:eastAsia="hi-IN" w:bidi="hi-IN"/>
              </w:rPr>
              <w:t>La oferta económica se evaluará aplicando un criterio inversamente proporcional; a menor precio, mayor puntaje. En caso de que existan errores aritméticos en la oferta económica, la Comisión Técnica procederá a su corrección conforme lo previsto en la normativa expedida por el Servicio Nacional de Contratación Pública para el efecto.</w:t>
            </w:r>
          </w:p>
          <w:p w:rsidR="00C463BF" w:rsidRPr="00F52F7C" w:rsidRDefault="00C463BF"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p>
          <w:p w:rsidR="00C463BF" w:rsidRPr="00F52F7C" w:rsidRDefault="00C463BF"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r w:rsidRPr="00F52F7C">
              <w:rPr>
                <w:rFonts w:asciiTheme="minorHAnsi" w:hAnsiTheme="minorHAnsi" w:cstheme="minorHAnsi"/>
                <w:i/>
                <w:color w:val="808080" w:themeColor="background1" w:themeShade="80"/>
                <w:sz w:val="22"/>
                <w:szCs w:val="22"/>
                <w:lang w:eastAsia="hi-IN" w:bidi="hi-IN"/>
              </w:rPr>
              <w:t>La evaluación de la oferta económica se efectuará aplicando el “precio corregido” en caso de que hubiera sido necesario establecerlo.</w:t>
            </w:r>
          </w:p>
        </w:tc>
        <w:tc>
          <w:tcPr>
            <w:tcW w:w="3147" w:type="dxa"/>
          </w:tcPr>
          <w:p w:rsidR="00C463BF" w:rsidRPr="00F52F7C" w:rsidRDefault="00C463BF"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p>
        </w:tc>
      </w:tr>
      <w:tr w:rsidR="00002C8E" w:rsidRPr="00F52F7C" w:rsidTr="00CA0159">
        <w:tc>
          <w:tcPr>
            <w:tcW w:w="1590" w:type="dxa"/>
            <w:shd w:val="clear" w:color="auto" w:fill="auto"/>
          </w:tcPr>
          <w:p w:rsidR="00C463BF" w:rsidRPr="00F52F7C" w:rsidRDefault="00C463BF" w:rsidP="00D11972">
            <w:pPr>
              <w:spacing w:line="276" w:lineRule="auto"/>
              <w:jc w:val="center"/>
              <w:rPr>
                <w:rFonts w:asciiTheme="minorHAnsi" w:hAnsiTheme="minorHAnsi" w:cstheme="minorHAnsi"/>
                <w:color w:val="808080" w:themeColor="background1" w:themeShade="80"/>
                <w:sz w:val="22"/>
                <w:szCs w:val="22"/>
                <w:lang w:eastAsia="hi-IN" w:bidi="hi-IN"/>
              </w:rPr>
            </w:pPr>
            <w:r w:rsidRPr="00F52F7C">
              <w:rPr>
                <w:rFonts w:asciiTheme="minorHAnsi" w:hAnsiTheme="minorHAnsi" w:cstheme="minorHAnsi"/>
                <w:color w:val="808080" w:themeColor="background1" w:themeShade="80"/>
                <w:sz w:val="22"/>
                <w:szCs w:val="22"/>
                <w:lang w:eastAsia="hi-IN" w:bidi="hi-IN"/>
              </w:rPr>
              <w:t>Porcentaje de Valor Agregado Ecuatoriano</w:t>
            </w:r>
          </w:p>
        </w:tc>
        <w:tc>
          <w:tcPr>
            <w:tcW w:w="3905" w:type="dxa"/>
            <w:shd w:val="clear" w:color="auto" w:fill="auto"/>
          </w:tcPr>
          <w:p w:rsidR="00C463BF" w:rsidRPr="00F52F7C" w:rsidRDefault="00C463BF"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r w:rsidRPr="00F52F7C">
              <w:rPr>
                <w:rFonts w:asciiTheme="minorHAnsi" w:hAnsiTheme="minorHAnsi" w:cstheme="minorHAnsi"/>
                <w:i/>
                <w:color w:val="808080" w:themeColor="background1" w:themeShade="80"/>
                <w:sz w:val="22"/>
                <w:szCs w:val="22"/>
                <w:lang w:eastAsia="hi-IN" w:bidi="hi-IN"/>
              </w:rPr>
              <w:t xml:space="preserve">Se otorgarán diez (10) puntos a la oferta que obtenga el mayor porcentaje de Valor Agregado Ecuatoriano (VAE). Se aplicará un criterio directamente proporcional por el que, el máximo puntaje se otorgará a la oferta que demuestre el mayor porcentaje establecido en el Formulario de la oferta. </w:t>
            </w:r>
          </w:p>
        </w:tc>
        <w:tc>
          <w:tcPr>
            <w:tcW w:w="3147" w:type="dxa"/>
          </w:tcPr>
          <w:p w:rsidR="0060303D" w:rsidRPr="00F52F7C" w:rsidRDefault="0060303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r w:rsidRPr="00F52F7C">
              <w:rPr>
                <w:rFonts w:asciiTheme="minorHAnsi" w:hAnsiTheme="minorHAnsi" w:cstheme="minorHAnsi"/>
                <w:iCs/>
                <w:color w:val="808080" w:themeColor="background1" w:themeShade="80"/>
                <w:sz w:val="22"/>
                <w:szCs w:val="22"/>
              </w:rPr>
              <w:t xml:space="preserve">La entidad contratante deberá aplicar obligatoriamente la metodología definida por el Servicio Nacional de Contratación Pública para la determinación de Valor Agregado Ecuatoriano en la adquisición de bienes y/o prestación de servicios, según corresponda, que será considerado como uno de los </w:t>
            </w:r>
            <w:r w:rsidRPr="00F52F7C">
              <w:rPr>
                <w:rFonts w:asciiTheme="minorHAnsi" w:hAnsiTheme="minorHAnsi" w:cstheme="minorHAnsi"/>
                <w:iCs/>
                <w:color w:val="808080" w:themeColor="background1" w:themeShade="80"/>
                <w:sz w:val="22"/>
                <w:szCs w:val="22"/>
              </w:rPr>
              <w:lastRenderedPageBreak/>
              <w:t>criterios de participación, evaluación y adjudicación.</w:t>
            </w:r>
          </w:p>
          <w:p w:rsidR="0060303D" w:rsidRPr="00F52F7C" w:rsidRDefault="0060303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p>
          <w:p w:rsidR="0060303D" w:rsidRPr="00F52F7C" w:rsidRDefault="0060303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r w:rsidRPr="00F52F7C">
              <w:rPr>
                <w:rFonts w:asciiTheme="minorHAnsi" w:hAnsiTheme="minorHAnsi" w:cstheme="minorHAnsi"/>
                <w:iCs/>
                <w:color w:val="808080" w:themeColor="background1" w:themeShade="80"/>
                <w:sz w:val="22"/>
                <w:szCs w:val="22"/>
              </w:rPr>
              <w:t>Para que una oferta sea considerada ecuatoriana el Valor Agregado Ecuatoriano de la misma deberá ser igual o superior al umbral del Valor Agregado Ecuatoriano del procedimiento de contratación pública, publicado por la entidad contratante conforme lo establecido por el Sistema Oficial de Contratación del Estado -SOCE.</w:t>
            </w:r>
          </w:p>
          <w:p w:rsidR="0060303D" w:rsidRPr="00F52F7C" w:rsidRDefault="0060303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p>
          <w:p w:rsidR="0060303D" w:rsidRPr="00F52F7C" w:rsidRDefault="0060303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r w:rsidRPr="00F52F7C">
              <w:rPr>
                <w:rFonts w:asciiTheme="minorHAnsi" w:hAnsiTheme="minorHAnsi" w:cstheme="minorHAnsi"/>
                <w:iCs/>
                <w:color w:val="808080" w:themeColor="background1" w:themeShade="80"/>
                <w:sz w:val="22"/>
                <w:szCs w:val="22"/>
              </w:rPr>
              <w:t>La entidad contratante deberá verificar si el oferente acredita Valor Agregado Ecuatoriano de los bienes y/o servicios propuestos, conforme la normativa expedida por el Servicio Nacional de Contratación Pública.</w:t>
            </w:r>
          </w:p>
          <w:p w:rsidR="0060303D" w:rsidRPr="00F52F7C" w:rsidRDefault="0060303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p>
          <w:p w:rsidR="0060303D" w:rsidRPr="00F52F7C" w:rsidRDefault="0060303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r w:rsidRPr="00F52F7C">
              <w:rPr>
                <w:rFonts w:asciiTheme="minorHAnsi" w:hAnsiTheme="minorHAnsi" w:cstheme="minorHAnsi"/>
                <w:iCs/>
                <w:color w:val="808080" w:themeColor="background1" w:themeShade="80"/>
                <w:sz w:val="22"/>
                <w:szCs w:val="22"/>
              </w:rPr>
              <w:t xml:space="preserve">Únicamente en el caso de que la oferta presentada no acreditare Valor </w:t>
            </w:r>
            <w:r w:rsidR="00AC5C51" w:rsidRPr="00F52F7C">
              <w:rPr>
                <w:rFonts w:asciiTheme="minorHAnsi" w:hAnsiTheme="minorHAnsi" w:cstheme="minorHAnsi"/>
                <w:iCs/>
                <w:color w:val="808080" w:themeColor="background1" w:themeShade="80"/>
                <w:sz w:val="22"/>
                <w:szCs w:val="22"/>
              </w:rPr>
              <w:t>Agregado Ecuatoriano</w:t>
            </w:r>
            <w:r w:rsidRPr="00F52F7C">
              <w:rPr>
                <w:rFonts w:asciiTheme="minorHAnsi" w:hAnsiTheme="minorHAnsi" w:cstheme="minorHAnsi"/>
                <w:iCs/>
                <w:color w:val="808080" w:themeColor="background1" w:themeShade="80"/>
                <w:sz w:val="22"/>
                <w:szCs w:val="22"/>
              </w:rPr>
              <w:t>, la entidad contratante considerará y analizará la oferta de origen extranjero que se hubieren presentado.</w:t>
            </w:r>
          </w:p>
          <w:p w:rsidR="00C463BF" w:rsidRPr="00F52F7C" w:rsidRDefault="00C463BF" w:rsidP="003951C9">
            <w:pPr>
              <w:suppressLineNumbers/>
              <w:snapToGrid w:val="0"/>
              <w:spacing w:line="276" w:lineRule="auto"/>
              <w:jc w:val="both"/>
              <w:rPr>
                <w:rFonts w:asciiTheme="minorHAnsi" w:hAnsiTheme="minorHAnsi" w:cstheme="minorHAnsi"/>
                <w:i/>
                <w:color w:val="808080" w:themeColor="background1" w:themeShade="80"/>
                <w:sz w:val="22"/>
                <w:szCs w:val="22"/>
                <w:lang w:val="es-EC" w:eastAsia="hi-IN" w:bidi="hi-IN"/>
              </w:rPr>
            </w:pPr>
          </w:p>
        </w:tc>
      </w:tr>
      <w:tr w:rsidR="0025670D" w:rsidRPr="00F52F7C" w:rsidTr="00CA0159">
        <w:tc>
          <w:tcPr>
            <w:tcW w:w="1590" w:type="dxa"/>
            <w:shd w:val="clear" w:color="auto" w:fill="auto"/>
          </w:tcPr>
          <w:p w:rsidR="0060303D" w:rsidRPr="00F52F7C" w:rsidRDefault="0060303D" w:rsidP="00D11972">
            <w:pPr>
              <w:spacing w:line="276" w:lineRule="auto"/>
              <w:jc w:val="center"/>
              <w:rPr>
                <w:rFonts w:asciiTheme="minorHAnsi" w:hAnsiTheme="minorHAnsi" w:cstheme="minorHAnsi"/>
                <w:color w:val="808080" w:themeColor="background1" w:themeShade="80"/>
                <w:sz w:val="22"/>
                <w:szCs w:val="22"/>
                <w:lang w:eastAsia="hi-IN" w:bidi="hi-IN"/>
              </w:rPr>
            </w:pPr>
            <w:r w:rsidRPr="00F52F7C">
              <w:rPr>
                <w:rFonts w:asciiTheme="minorHAnsi" w:hAnsiTheme="minorHAnsi" w:cstheme="minorHAnsi"/>
                <w:b/>
                <w:iCs/>
                <w:color w:val="808080" w:themeColor="background1" w:themeShade="80"/>
                <w:sz w:val="22"/>
                <w:szCs w:val="22"/>
                <w:lang w:eastAsia="ar-SA"/>
              </w:rPr>
              <w:lastRenderedPageBreak/>
              <w:t>Otro(s) parámetro(s) resuelto por la entidad contratante:</w:t>
            </w:r>
          </w:p>
        </w:tc>
        <w:tc>
          <w:tcPr>
            <w:tcW w:w="3905" w:type="dxa"/>
            <w:shd w:val="clear" w:color="auto" w:fill="auto"/>
          </w:tcPr>
          <w:p w:rsidR="006A2568" w:rsidRPr="00F52F7C" w:rsidRDefault="006A2568" w:rsidP="006A2568">
            <w:pPr>
              <w:tabs>
                <w:tab w:val="left" w:pos="-720"/>
              </w:tabs>
              <w:spacing w:line="276" w:lineRule="auto"/>
              <w:ind w:right="-119"/>
              <w:jc w:val="both"/>
              <w:rPr>
                <w:rFonts w:asciiTheme="minorHAnsi" w:hAnsiTheme="minorHAnsi" w:cstheme="minorHAnsi"/>
                <w:i/>
                <w:iCs/>
                <w:color w:val="808080" w:themeColor="background1" w:themeShade="80"/>
                <w:sz w:val="22"/>
                <w:szCs w:val="22"/>
              </w:rPr>
            </w:pPr>
            <w:r w:rsidRPr="00F52F7C">
              <w:rPr>
                <w:rFonts w:asciiTheme="minorHAnsi" w:hAnsiTheme="minorHAnsi" w:cstheme="minorHAnsi"/>
                <w:i/>
                <w:iCs/>
                <w:color w:val="808080" w:themeColor="background1" w:themeShade="80"/>
                <w:sz w:val="22"/>
                <w:szCs w:val="22"/>
              </w:rPr>
              <w:t xml:space="preserve">*Nota: La entidad contratante podrá añadir otro u otros parámetros adicionales para evaluación de las ofertas, estableciendo su indicador, el medio de comprobación y su puntaje </w:t>
            </w:r>
            <w:r w:rsidRPr="00F52F7C">
              <w:rPr>
                <w:rFonts w:asciiTheme="minorHAnsi" w:hAnsiTheme="minorHAnsi" w:cstheme="minorHAnsi"/>
                <w:b/>
                <w:i/>
                <w:iCs/>
                <w:color w:val="808080" w:themeColor="background1" w:themeShade="80"/>
                <w:sz w:val="22"/>
                <w:szCs w:val="22"/>
              </w:rPr>
              <w:t xml:space="preserve">que en ningún caso será mayor a 5 puntos. </w:t>
            </w:r>
            <w:r w:rsidR="00AC5C51" w:rsidRPr="00F52F7C">
              <w:rPr>
                <w:rFonts w:asciiTheme="minorHAnsi" w:hAnsiTheme="minorHAnsi" w:cstheme="minorHAnsi"/>
                <w:i/>
                <w:iCs/>
                <w:color w:val="808080" w:themeColor="background1" w:themeShade="80"/>
                <w:sz w:val="22"/>
                <w:szCs w:val="22"/>
              </w:rPr>
              <w:t>No será</w:t>
            </w:r>
            <w:r w:rsidRPr="00F52F7C">
              <w:rPr>
                <w:rFonts w:asciiTheme="minorHAnsi" w:hAnsiTheme="minorHAnsi" w:cstheme="minorHAnsi"/>
                <w:i/>
                <w:iCs/>
                <w:color w:val="808080" w:themeColor="background1" w:themeShade="80"/>
                <w:sz w:val="22"/>
                <w:szCs w:val="22"/>
              </w:rPr>
              <w:t xml:space="preserve"> restrictivo ni discriminatorio y deberá estar vinculado con las necesidades del proyecto y debidamente justificado.</w:t>
            </w:r>
          </w:p>
          <w:p w:rsidR="0060303D" w:rsidRPr="00F52F7C" w:rsidRDefault="0060303D"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p>
        </w:tc>
        <w:tc>
          <w:tcPr>
            <w:tcW w:w="3147" w:type="dxa"/>
          </w:tcPr>
          <w:p w:rsidR="0060303D" w:rsidRPr="00F52F7C" w:rsidRDefault="0060303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r w:rsidRPr="00F52F7C">
              <w:rPr>
                <w:rFonts w:asciiTheme="minorHAnsi" w:hAnsiTheme="minorHAnsi" w:cstheme="minorHAnsi"/>
                <w:i/>
                <w:iCs/>
                <w:color w:val="808080" w:themeColor="background1" w:themeShade="80"/>
                <w:sz w:val="22"/>
                <w:szCs w:val="22"/>
              </w:rPr>
              <w:t xml:space="preserve">(En el caso que la entidad contratante considere necesario añadir un parámetro adicional éste deberá ser debidamente sustentado, relacionado con el proyecto y no contravenir la Ley Orgánica del Sistema Nacional de Contratación Pública, su Reglamento General y la normativa expedida por el </w:t>
            </w:r>
            <w:r w:rsidRPr="00F52F7C">
              <w:rPr>
                <w:rFonts w:asciiTheme="minorHAnsi" w:hAnsiTheme="minorHAnsi" w:cstheme="minorHAnsi"/>
                <w:i/>
                <w:iCs/>
                <w:color w:val="808080" w:themeColor="background1" w:themeShade="80"/>
                <w:sz w:val="22"/>
                <w:szCs w:val="22"/>
              </w:rPr>
              <w:lastRenderedPageBreak/>
              <w:t>Servicio Nacional de Contratación Pública; deberá estar completamente definido, no será restrictivo ni discriminatorio y deberá establecer su indicador y el medio de comprobación).</w:t>
            </w:r>
          </w:p>
        </w:tc>
      </w:tr>
    </w:tbl>
    <w:p w:rsidR="0050488C" w:rsidRPr="00F52F7C" w:rsidRDefault="0050488C" w:rsidP="0050488C">
      <w:pPr>
        <w:pStyle w:val="Standard"/>
        <w:tabs>
          <w:tab w:val="left" w:pos="0"/>
        </w:tabs>
        <w:spacing w:line="276" w:lineRule="auto"/>
        <w:ind w:right="-119"/>
        <w:jc w:val="both"/>
        <w:rPr>
          <w:rFonts w:asciiTheme="minorHAnsi" w:hAnsiTheme="minorHAnsi" w:cstheme="minorHAnsi"/>
          <w:color w:val="808080" w:themeColor="background1" w:themeShade="80"/>
          <w:spacing w:val="-3"/>
          <w:sz w:val="22"/>
          <w:szCs w:val="22"/>
        </w:rPr>
      </w:pPr>
    </w:p>
    <w:p w:rsidR="0050488C" w:rsidRPr="00F52F7C" w:rsidRDefault="0050488C" w:rsidP="0050488C">
      <w:pPr>
        <w:spacing w:line="276" w:lineRule="auto"/>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Para la valoración se podrán considerar los siguientes criterios:</w:t>
      </w:r>
    </w:p>
    <w:p w:rsidR="0050488C" w:rsidRPr="00F52F7C" w:rsidRDefault="0050488C" w:rsidP="0050488C">
      <w:pPr>
        <w:spacing w:line="276" w:lineRule="auto"/>
        <w:jc w:val="both"/>
        <w:rPr>
          <w:rFonts w:asciiTheme="minorHAnsi" w:hAnsiTheme="minorHAnsi" w:cstheme="minorHAnsi"/>
          <w:color w:val="808080" w:themeColor="background1" w:themeShade="80"/>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61"/>
      </w:tblGrid>
      <w:tr w:rsidR="00462E15" w:rsidRPr="00462E15" w:rsidTr="00CA0159">
        <w:tc>
          <w:tcPr>
            <w:tcW w:w="4365" w:type="dxa"/>
            <w:shd w:val="clear" w:color="auto" w:fill="D9D9D9"/>
          </w:tcPr>
          <w:p w:rsidR="0050488C" w:rsidRPr="00462E15" w:rsidRDefault="0050488C" w:rsidP="003951C9">
            <w:pPr>
              <w:spacing w:line="276" w:lineRule="auto"/>
              <w:jc w:val="center"/>
              <w:rPr>
                <w:rFonts w:asciiTheme="minorHAnsi" w:hAnsiTheme="minorHAnsi" w:cstheme="minorHAnsi"/>
                <w:sz w:val="22"/>
                <w:szCs w:val="22"/>
                <w:lang w:eastAsia="hi-IN" w:bidi="hi-IN"/>
              </w:rPr>
            </w:pPr>
            <w:r w:rsidRPr="00462E15">
              <w:rPr>
                <w:rFonts w:asciiTheme="minorHAnsi" w:hAnsiTheme="minorHAnsi" w:cstheme="minorHAnsi"/>
                <w:b/>
                <w:bCs/>
                <w:sz w:val="22"/>
                <w:szCs w:val="22"/>
                <w:lang w:eastAsia="hi-IN" w:bidi="hi-IN"/>
              </w:rPr>
              <w:t>Parámetro</w:t>
            </w:r>
          </w:p>
        </w:tc>
        <w:tc>
          <w:tcPr>
            <w:tcW w:w="4561" w:type="dxa"/>
            <w:shd w:val="clear" w:color="auto" w:fill="D9D9D9"/>
          </w:tcPr>
          <w:p w:rsidR="0050488C" w:rsidRPr="00462E15" w:rsidRDefault="0050488C" w:rsidP="003951C9">
            <w:pPr>
              <w:spacing w:line="276" w:lineRule="auto"/>
              <w:jc w:val="center"/>
              <w:rPr>
                <w:rFonts w:asciiTheme="minorHAnsi" w:hAnsiTheme="minorHAnsi" w:cstheme="minorHAnsi"/>
                <w:sz w:val="22"/>
                <w:szCs w:val="22"/>
                <w:lang w:eastAsia="hi-IN" w:bidi="hi-IN"/>
              </w:rPr>
            </w:pPr>
            <w:r w:rsidRPr="00462E15">
              <w:rPr>
                <w:rFonts w:asciiTheme="minorHAnsi" w:hAnsiTheme="minorHAnsi" w:cstheme="minorHAnsi"/>
                <w:b/>
                <w:bCs/>
                <w:sz w:val="22"/>
                <w:szCs w:val="22"/>
                <w:lang w:eastAsia="hi-IN" w:bidi="hi-IN"/>
              </w:rPr>
              <w:t>Valoración</w:t>
            </w:r>
          </w:p>
        </w:tc>
      </w:tr>
      <w:tr w:rsidR="00462E15" w:rsidRPr="00462E15" w:rsidTr="00CA0159">
        <w:tc>
          <w:tcPr>
            <w:tcW w:w="4365" w:type="dxa"/>
            <w:shd w:val="clear" w:color="auto" w:fill="auto"/>
          </w:tcPr>
          <w:p w:rsidR="0050488C" w:rsidRPr="00F04933" w:rsidRDefault="0050488C" w:rsidP="003951C9">
            <w:pPr>
              <w:spacing w:line="276" w:lineRule="auto"/>
              <w:rPr>
                <w:rFonts w:asciiTheme="minorHAnsi" w:hAnsiTheme="minorHAnsi" w:cstheme="minorHAnsi"/>
                <w:sz w:val="22"/>
                <w:szCs w:val="22"/>
                <w:lang w:eastAsia="hi-IN" w:bidi="hi-IN"/>
              </w:rPr>
            </w:pPr>
            <w:r w:rsidRPr="00F04933">
              <w:rPr>
                <w:rFonts w:asciiTheme="minorHAnsi" w:hAnsiTheme="minorHAnsi" w:cstheme="minorHAnsi"/>
                <w:sz w:val="22"/>
                <w:szCs w:val="22"/>
                <w:lang w:eastAsia="hi-IN" w:bidi="hi-IN"/>
              </w:rPr>
              <w:t>Experiencia general</w:t>
            </w:r>
          </w:p>
        </w:tc>
        <w:tc>
          <w:tcPr>
            <w:tcW w:w="4561" w:type="dxa"/>
            <w:shd w:val="clear" w:color="auto" w:fill="auto"/>
          </w:tcPr>
          <w:p w:rsidR="0050488C" w:rsidRPr="00462E15" w:rsidRDefault="00C96FF5" w:rsidP="003951C9">
            <w:pPr>
              <w:spacing w:line="276" w:lineRule="auto"/>
              <w:rPr>
                <w:rFonts w:asciiTheme="minorHAnsi" w:hAnsiTheme="minorHAnsi" w:cstheme="minorHAnsi"/>
                <w:color w:val="A6A6A6" w:themeColor="background1" w:themeShade="A6"/>
                <w:sz w:val="22"/>
                <w:szCs w:val="22"/>
                <w:lang w:eastAsia="hi-IN" w:bidi="hi-IN"/>
              </w:rPr>
            </w:pPr>
            <w:r w:rsidRPr="00462E15">
              <w:rPr>
                <w:rFonts w:asciiTheme="minorHAnsi" w:hAnsiTheme="minorHAnsi" w:cstheme="minorHAnsi"/>
                <w:color w:val="A6A6A6" w:themeColor="background1" w:themeShade="A6"/>
                <w:sz w:val="22"/>
                <w:szCs w:val="22"/>
                <w:lang w:eastAsia="hi-IN" w:bidi="hi-IN"/>
              </w:rPr>
              <w:t>xx</w:t>
            </w:r>
            <w:r w:rsidR="0090192A" w:rsidRPr="00462E15">
              <w:rPr>
                <w:rFonts w:asciiTheme="minorHAnsi" w:hAnsiTheme="minorHAnsi" w:cstheme="minorHAnsi"/>
                <w:color w:val="A6A6A6" w:themeColor="background1" w:themeShade="A6"/>
                <w:sz w:val="22"/>
                <w:szCs w:val="22"/>
                <w:lang w:eastAsia="hi-IN" w:bidi="hi-IN"/>
              </w:rPr>
              <w:t xml:space="preserve"> puntos</w:t>
            </w:r>
          </w:p>
        </w:tc>
      </w:tr>
      <w:tr w:rsidR="00462E15" w:rsidRPr="00462E15" w:rsidTr="00CA0159">
        <w:tc>
          <w:tcPr>
            <w:tcW w:w="4365" w:type="dxa"/>
            <w:shd w:val="clear" w:color="auto" w:fill="auto"/>
          </w:tcPr>
          <w:p w:rsidR="0050488C" w:rsidRPr="00F04933" w:rsidRDefault="0050488C" w:rsidP="003951C9">
            <w:pPr>
              <w:spacing w:line="276" w:lineRule="auto"/>
              <w:rPr>
                <w:rFonts w:asciiTheme="minorHAnsi" w:hAnsiTheme="minorHAnsi" w:cstheme="minorHAnsi"/>
                <w:sz w:val="22"/>
                <w:szCs w:val="22"/>
                <w:lang w:eastAsia="hi-IN" w:bidi="hi-IN"/>
              </w:rPr>
            </w:pPr>
            <w:r w:rsidRPr="00F04933">
              <w:rPr>
                <w:rFonts w:asciiTheme="minorHAnsi" w:hAnsiTheme="minorHAnsi" w:cstheme="minorHAnsi"/>
                <w:sz w:val="22"/>
                <w:szCs w:val="22"/>
                <w:lang w:eastAsia="hi-IN" w:bidi="hi-IN"/>
              </w:rPr>
              <w:t>Experiencia específica</w:t>
            </w:r>
          </w:p>
        </w:tc>
        <w:tc>
          <w:tcPr>
            <w:tcW w:w="4561" w:type="dxa"/>
            <w:shd w:val="clear" w:color="auto" w:fill="auto"/>
          </w:tcPr>
          <w:p w:rsidR="0050488C" w:rsidRPr="00462E15" w:rsidRDefault="00C96FF5" w:rsidP="003951C9">
            <w:pPr>
              <w:spacing w:line="276" w:lineRule="auto"/>
              <w:rPr>
                <w:rFonts w:asciiTheme="minorHAnsi" w:hAnsiTheme="minorHAnsi" w:cstheme="minorHAnsi"/>
                <w:color w:val="A6A6A6" w:themeColor="background1" w:themeShade="A6"/>
                <w:sz w:val="22"/>
                <w:szCs w:val="22"/>
                <w:lang w:eastAsia="hi-IN" w:bidi="hi-IN"/>
              </w:rPr>
            </w:pPr>
            <w:r w:rsidRPr="00462E15">
              <w:rPr>
                <w:rFonts w:asciiTheme="minorHAnsi" w:hAnsiTheme="minorHAnsi" w:cstheme="minorHAnsi"/>
                <w:color w:val="A6A6A6" w:themeColor="background1" w:themeShade="A6"/>
                <w:sz w:val="22"/>
                <w:szCs w:val="22"/>
                <w:lang w:eastAsia="hi-IN" w:bidi="hi-IN"/>
              </w:rPr>
              <w:t>xx</w:t>
            </w:r>
            <w:r w:rsidR="0090192A" w:rsidRPr="00462E15">
              <w:rPr>
                <w:rFonts w:asciiTheme="minorHAnsi" w:hAnsiTheme="minorHAnsi" w:cstheme="minorHAnsi"/>
                <w:color w:val="A6A6A6" w:themeColor="background1" w:themeShade="A6"/>
                <w:sz w:val="22"/>
                <w:szCs w:val="22"/>
                <w:lang w:eastAsia="hi-IN" w:bidi="hi-IN"/>
              </w:rPr>
              <w:t xml:space="preserve"> puntos</w:t>
            </w:r>
          </w:p>
        </w:tc>
      </w:tr>
      <w:tr w:rsidR="00462E15" w:rsidRPr="00462E15" w:rsidTr="00CA0159">
        <w:tc>
          <w:tcPr>
            <w:tcW w:w="4365" w:type="dxa"/>
            <w:shd w:val="clear" w:color="auto" w:fill="auto"/>
          </w:tcPr>
          <w:p w:rsidR="0050488C" w:rsidRPr="00F04933" w:rsidRDefault="0050488C" w:rsidP="003951C9">
            <w:pPr>
              <w:spacing w:line="276" w:lineRule="auto"/>
              <w:rPr>
                <w:rFonts w:asciiTheme="minorHAnsi" w:hAnsiTheme="minorHAnsi" w:cstheme="minorHAnsi"/>
                <w:sz w:val="22"/>
                <w:szCs w:val="22"/>
                <w:lang w:eastAsia="hi-IN" w:bidi="hi-IN"/>
              </w:rPr>
            </w:pPr>
            <w:r w:rsidRPr="00F04933">
              <w:rPr>
                <w:rFonts w:asciiTheme="minorHAnsi" w:hAnsiTheme="minorHAnsi" w:cstheme="minorHAnsi"/>
                <w:sz w:val="22"/>
                <w:szCs w:val="22"/>
                <w:lang w:eastAsia="hi-IN" w:bidi="hi-IN"/>
              </w:rPr>
              <w:t>Experiencia del personal técnico</w:t>
            </w:r>
          </w:p>
        </w:tc>
        <w:tc>
          <w:tcPr>
            <w:tcW w:w="4561" w:type="dxa"/>
            <w:shd w:val="clear" w:color="auto" w:fill="auto"/>
          </w:tcPr>
          <w:p w:rsidR="0050488C" w:rsidRPr="00462E15" w:rsidRDefault="00C96FF5" w:rsidP="003951C9">
            <w:pPr>
              <w:spacing w:line="276" w:lineRule="auto"/>
              <w:rPr>
                <w:rFonts w:asciiTheme="minorHAnsi" w:hAnsiTheme="minorHAnsi" w:cstheme="minorHAnsi"/>
                <w:color w:val="A6A6A6" w:themeColor="background1" w:themeShade="A6"/>
                <w:sz w:val="22"/>
                <w:szCs w:val="22"/>
                <w:lang w:eastAsia="hi-IN" w:bidi="hi-IN"/>
              </w:rPr>
            </w:pPr>
            <w:r w:rsidRPr="00462E15">
              <w:rPr>
                <w:rFonts w:asciiTheme="minorHAnsi" w:hAnsiTheme="minorHAnsi" w:cstheme="minorHAnsi"/>
                <w:color w:val="A6A6A6" w:themeColor="background1" w:themeShade="A6"/>
                <w:sz w:val="22"/>
                <w:szCs w:val="22"/>
                <w:lang w:eastAsia="hi-IN" w:bidi="hi-IN"/>
              </w:rPr>
              <w:t>xx</w:t>
            </w:r>
            <w:r w:rsidR="0090192A" w:rsidRPr="00462E15">
              <w:rPr>
                <w:rFonts w:asciiTheme="minorHAnsi" w:hAnsiTheme="minorHAnsi" w:cstheme="minorHAnsi"/>
                <w:color w:val="A6A6A6" w:themeColor="background1" w:themeShade="A6"/>
                <w:sz w:val="22"/>
                <w:szCs w:val="22"/>
                <w:lang w:eastAsia="hi-IN" w:bidi="hi-IN"/>
              </w:rPr>
              <w:t xml:space="preserve"> puntos</w:t>
            </w:r>
          </w:p>
        </w:tc>
      </w:tr>
      <w:tr w:rsidR="00462E15" w:rsidRPr="00462E15" w:rsidTr="00CA0159">
        <w:tc>
          <w:tcPr>
            <w:tcW w:w="4365" w:type="dxa"/>
            <w:shd w:val="clear" w:color="auto" w:fill="auto"/>
          </w:tcPr>
          <w:p w:rsidR="0050488C" w:rsidRPr="00F04933" w:rsidRDefault="0050488C" w:rsidP="003951C9">
            <w:pPr>
              <w:spacing w:line="276" w:lineRule="auto"/>
              <w:rPr>
                <w:rFonts w:asciiTheme="minorHAnsi" w:hAnsiTheme="minorHAnsi" w:cstheme="minorHAnsi"/>
                <w:sz w:val="22"/>
                <w:szCs w:val="22"/>
                <w:lang w:eastAsia="hi-IN" w:bidi="hi-IN"/>
              </w:rPr>
            </w:pPr>
            <w:r w:rsidRPr="00F04933">
              <w:rPr>
                <w:rFonts w:asciiTheme="minorHAnsi" w:hAnsiTheme="minorHAnsi" w:cstheme="minorHAnsi"/>
                <w:sz w:val="22"/>
                <w:szCs w:val="22"/>
                <w:lang w:eastAsia="hi-IN" w:bidi="hi-IN"/>
              </w:rPr>
              <w:t>Porcentaje de Valor Agregado Ecuatoriano</w:t>
            </w:r>
          </w:p>
        </w:tc>
        <w:tc>
          <w:tcPr>
            <w:tcW w:w="4561" w:type="dxa"/>
            <w:shd w:val="clear" w:color="auto" w:fill="auto"/>
          </w:tcPr>
          <w:p w:rsidR="0050488C" w:rsidRPr="00462E15" w:rsidRDefault="0090192A" w:rsidP="003951C9">
            <w:pPr>
              <w:spacing w:line="276" w:lineRule="auto"/>
              <w:rPr>
                <w:rFonts w:asciiTheme="minorHAnsi" w:hAnsiTheme="minorHAnsi" w:cstheme="minorHAnsi"/>
                <w:color w:val="A6A6A6" w:themeColor="background1" w:themeShade="A6"/>
                <w:sz w:val="22"/>
                <w:szCs w:val="22"/>
                <w:lang w:eastAsia="hi-IN" w:bidi="hi-IN"/>
              </w:rPr>
            </w:pPr>
            <w:r w:rsidRPr="00462E15">
              <w:rPr>
                <w:rFonts w:asciiTheme="minorHAnsi" w:hAnsiTheme="minorHAnsi" w:cstheme="minorHAnsi"/>
                <w:color w:val="A6A6A6" w:themeColor="background1" w:themeShade="A6"/>
                <w:sz w:val="22"/>
                <w:szCs w:val="22"/>
                <w:lang w:eastAsia="hi-IN" w:bidi="hi-IN"/>
              </w:rPr>
              <w:t>10 puntos</w:t>
            </w:r>
          </w:p>
        </w:tc>
      </w:tr>
      <w:tr w:rsidR="00462E15" w:rsidRPr="00462E15" w:rsidTr="00CA0159">
        <w:tc>
          <w:tcPr>
            <w:tcW w:w="4365" w:type="dxa"/>
            <w:shd w:val="clear" w:color="auto" w:fill="auto"/>
          </w:tcPr>
          <w:p w:rsidR="0050488C" w:rsidRPr="00F04933" w:rsidRDefault="0050488C" w:rsidP="003951C9">
            <w:pPr>
              <w:spacing w:line="276" w:lineRule="auto"/>
              <w:rPr>
                <w:rFonts w:asciiTheme="minorHAnsi" w:hAnsiTheme="minorHAnsi" w:cstheme="minorHAnsi"/>
                <w:sz w:val="22"/>
                <w:szCs w:val="22"/>
                <w:lang w:eastAsia="hi-IN" w:bidi="hi-IN"/>
              </w:rPr>
            </w:pPr>
            <w:r w:rsidRPr="00F04933">
              <w:rPr>
                <w:rFonts w:asciiTheme="minorHAnsi" w:hAnsiTheme="minorHAnsi" w:cstheme="minorHAnsi"/>
                <w:sz w:val="22"/>
                <w:szCs w:val="22"/>
                <w:lang w:eastAsia="hi-IN" w:bidi="hi-IN"/>
              </w:rPr>
              <w:t>Oferta económica</w:t>
            </w:r>
          </w:p>
        </w:tc>
        <w:tc>
          <w:tcPr>
            <w:tcW w:w="4561" w:type="dxa"/>
            <w:shd w:val="clear" w:color="auto" w:fill="auto"/>
          </w:tcPr>
          <w:p w:rsidR="0050488C" w:rsidRPr="00462E15" w:rsidRDefault="00C96FF5" w:rsidP="0090192A">
            <w:pPr>
              <w:spacing w:line="276" w:lineRule="auto"/>
              <w:rPr>
                <w:rFonts w:asciiTheme="minorHAnsi" w:hAnsiTheme="minorHAnsi" w:cstheme="minorHAnsi"/>
                <w:color w:val="A6A6A6" w:themeColor="background1" w:themeShade="A6"/>
                <w:sz w:val="22"/>
                <w:szCs w:val="22"/>
                <w:lang w:eastAsia="hi-IN" w:bidi="hi-IN"/>
              </w:rPr>
            </w:pPr>
            <w:r w:rsidRPr="00462E15">
              <w:rPr>
                <w:rFonts w:asciiTheme="minorHAnsi" w:hAnsiTheme="minorHAnsi" w:cstheme="minorHAnsi"/>
                <w:color w:val="A6A6A6" w:themeColor="background1" w:themeShade="A6"/>
                <w:sz w:val="22"/>
                <w:szCs w:val="22"/>
                <w:lang w:eastAsia="hi-IN" w:bidi="hi-IN"/>
              </w:rPr>
              <w:t>xx</w:t>
            </w:r>
            <w:r w:rsidR="0050488C" w:rsidRPr="00462E15">
              <w:rPr>
                <w:rFonts w:asciiTheme="minorHAnsi" w:hAnsiTheme="minorHAnsi" w:cstheme="minorHAnsi"/>
                <w:color w:val="A6A6A6" w:themeColor="background1" w:themeShade="A6"/>
                <w:sz w:val="22"/>
                <w:szCs w:val="22"/>
                <w:lang w:eastAsia="hi-IN" w:bidi="hi-IN"/>
              </w:rPr>
              <w:t xml:space="preserve"> puntos</w:t>
            </w:r>
          </w:p>
        </w:tc>
      </w:tr>
      <w:tr w:rsidR="00462E15" w:rsidRPr="00462E15" w:rsidTr="00CA0159">
        <w:tc>
          <w:tcPr>
            <w:tcW w:w="4365" w:type="dxa"/>
            <w:shd w:val="clear" w:color="auto" w:fill="auto"/>
          </w:tcPr>
          <w:p w:rsidR="0050488C" w:rsidRPr="00F04933" w:rsidDel="00FF3E76" w:rsidRDefault="0050488C" w:rsidP="003951C9">
            <w:pPr>
              <w:autoSpaceDE w:val="0"/>
              <w:adjustRightInd w:val="0"/>
              <w:spacing w:line="276" w:lineRule="auto"/>
              <w:jc w:val="both"/>
              <w:rPr>
                <w:rFonts w:asciiTheme="minorHAnsi" w:hAnsiTheme="minorHAnsi" w:cstheme="minorHAnsi"/>
                <w:sz w:val="22"/>
                <w:szCs w:val="22"/>
                <w:lang w:eastAsia="hi-IN" w:bidi="hi-IN"/>
              </w:rPr>
            </w:pPr>
            <w:r w:rsidRPr="00F04933">
              <w:rPr>
                <w:rFonts w:asciiTheme="minorHAnsi" w:hAnsiTheme="minorHAnsi" w:cstheme="minorHAnsi"/>
                <w:sz w:val="22"/>
                <w:szCs w:val="22"/>
                <w:lang w:eastAsia="hi-IN" w:bidi="hi-IN"/>
              </w:rPr>
              <w:t>Otros</w:t>
            </w:r>
          </w:p>
        </w:tc>
        <w:tc>
          <w:tcPr>
            <w:tcW w:w="4561" w:type="dxa"/>
            <w:shd w:val="clear" w:color="auto" w:fill="auto"/>
          </w:tcPr>
          <w:p w:rsidR="0050488C" w:rsidRPr="00462E15" w:rsidDel="00FF3E76" w:rsidRDefault="0050488C" w:rsidP="003951C9">
            <w:pPr>
              <w:spacing w:line="276" w:lineRule="auto"/>
              <w:rPr>
                <w:rFonts w:asciiTheme="minorHAnsi" w:hAnsiTheme="minorHAnsi" w:cstheme="minorHAnsi"/>
                <w:color w:val="A6A6A6" w:themeColor="background1" w:themeShade="A6"/>
                <w:sz w:val="22"/>
                <w:szCs w:val="22"/>
                <w:lang w:eastAsia="hi-IN" w:bidi="hi-IN"/>
              </w:rPr>
            </w:pPr>
            <w:r w:rsidRPr="00462E15">
              <w:rPr>
                <w:rFonts w:asciiTheme="minorHAnsi" w:hAnsiTheme="minorHAnsi" w:cstheme="minorHAnsi"/>
                <w:color w:val="A6A6A6" w:themeColor="background1" w:themeShade="A6"/>
                <w:sz w:val="22"/>
                <w:szCs w:val="22"/>
                <w:lang w:eastAsia="hi-IN" w:bidi="hi-IN"/>
              </w:rPr>
              <w:t>5 puntos</w:t>
            </w:r>
          </w:p>
        </w:tc>
      </w:tr>
      <w:tr w:rsidR="00462E15" w:rsidRPr="00462E15" w:rsidTr="00CA0159">
        <w:trPr>
          <w:trHeight w:val="327"/>
        </w:trPr>
        <w:tc>
          <w:tcPr>
            <w:tcW w:w="4365" w:type="dxa"/>
            <w:shd w:val="clear" w:color="auto" w:fill="D9D9D9"/>
          </w:tcPr>
          <w:p w:rsidR="0050488C" w:rsidRPr="00462E15" w:rsidRDefault="0050488C" w:rsidP="003951C9">
            <w:pPr>
              <w:spacing w:line="276" w:lineRule="auto"/>
              <w:jc w:val="right"/>
              <w:rPr>
                <w:rFonts w:asciiTheme="minorHAnsi" w:hAnsiTheme="minorHAnsi" w:cstheme="minorHAnsi"/>
                <w:b/>
                <w:sz w:val="22"/>
                <w:szCs w:val="22"/>
                <w:lang w:eastAsia="hi-IN" w:bidi="hi-IN"/>
              </w:rPr>
            </w:pPr>
            <w:r w:rsidRPr="00462E15">
              <w:rPr>
                <w:rFonts w:asciiTheme="minorHAnsi" w:hAnsiTheme="minorHAnsi" w:cstheme="minorHAnsi"/>
                <w:b/>
                <w:sz w:val="22"/>
                <w:szCs w:val="22"/>
                <w:lang w:eastAsia="hi-IN" w:bidi="hi-IN"/>
              </w:rPr>
              <w:t>TOTAL</w:t>
            </w:r>
          </w:p>
        </w:tc>
        <w:tc>
          <w:tcPr>
            <w:tcW w:w="4561" w:type="dxa"/>
            <w:shd w:val="clear" w:color="auto" w:fill="D9D9D9"/>
          </w:tcPr>
          <w:p w:rsidR="0050488C" w:rsidRPr="00462E15" w:rsidRDefault="0050488C" w:rsidP="003951C9">
            <w:pPr>
              <w:spacing w:line="276" w:lineRule="auto"/>
              <w:rPr>
                <w:rFonts w:asciiTheme="minorHAnsi" w:hAnsiTheme="minorHAnsi" w:cstheme="minorHAnsi"/>
                <w:b/>
                <w:sz w:val="22"/>
                <w:szCs w:val="22"/>
                <w:lang w:eastAsia="hi-IN" w:bidi="hi-IN"/>
              </w:rPr>
            </w:pPr>
            <w:r w:rsidRPr="00462E15">
              <w:rPr>
                <w:rFonts w:asciiTheme="minorHAnsi" w:hAnsiTheme="minorHAnsi" w:cstheme="minorHAnsi"/>
                <w:b/>
                <w:sz w:val="22"/>
                <w:szCs w:val="22"/>
                <w:lang w:eastAsia="hi-IN" w:bidi="hi-IN"/>
              </w:rPr>
              <w:t>100 puntos</w:t>
            </w:r>
          </w:p>
        </w:tc>
      </w:tr>
    </w:tbl>
    <w:p w:rsidR="0050488C" w:rsidRPr="00F52F7C" w:rsidRDefault="0050488C" w:rsidP="0050488C">
      <w:pPr>
        <w:spacing w:line="276" w:lineRule="auto"/>
        <w:jc w:val="both"/>
        <w:rPr>
          <w:rFonts w:asciiTheme="minorHAnsi" w:hAnsiTheme="minorHAnsi" w:cstheme="minorHAnsi"/>
          <w:sz w:val="22"/>
          <w:szCs w:val="22"/>
        </w:rPr>
      </w:pPr>
    </w:p>
    <w:p w:rsidR="00577CB3" w:rsidRPr="00F52F7C" w:rsidRDefault="00577CB3" w:rsidP="00577CB3">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 xml:space="preserve">NOMBRE DEL ADMINISTRADOR DE CONTRATO: </w:t>
      </w:r>
    </w:p>
    <w:p w:rsidR="00577CB3" w:rsidRPr="00F52F7C" w:rsidRDefault="00577CB3" w:rsidP="00577CB3">
      <w:pPr>
        <w:pStyle w:val="Prrafodelista"/>
        <w:ind w:left="0"/>
        <w:jc w:val="both"/>
        <w:rPr>
          <w:rFonts w:asciiTheme="minorHAnsi" w:hAnsiTheme="minorHAnsi" w:cstheme="minorHAnsi"/>
          <w:b/>
          <w:sz w:val="22"/>
          <w:szCs w:val="22"/>
        </w:rPr>
      </w:pPr>
    </w:p>
    <w:p w:rsidR="00577CB3" w:rsidRPr="00F52F7C" w:rsidRDefault="00577CB3" w:rsidP="00577CB3">
      <w:pPr>
        <w:pStyle w:val="Prrafodelista"/>
        <w:ind w:left="0"/>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Indicar el nombre y el respectivo cargo de la persona que será administrador de la póliza </w:t>
      </w:r>
    </w:p>
    <w:p w:rsidR="00577CB3" w:rsidRPr="00F52F7C" w:rsidRDefault="00577CB3" w:rsidP="00577CB3">
      <w:pPr>
        <w:pStyle w:val="Prrafodelista"/>
        <w:ind w:left="0"/>
        <w:jc w:val="both"/>
        <w:rPr>
          <w:rFonts w:asciiTheme="minorHAnsi" w:hAnsiTheme="minorHAnsi" w:cstheme="minorHAnsi"/>
          <w:sz w:val="22"/>
          <w:szCs w:val="22"/>
        </w:rPr>
      </w:pPr>
    </w:p>
    <w:p w:rsidR="00577CB3" w:rsidRPr="00F52F7C" w:rsidRDefault="00577CB3" w:rsidP="00577CB3">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OBLIGACIONES DE LAS PARTES:</w:t>
      </w:r>
    </w:p>
    <w:p w:rsidR="00577CB3" w:rsidRPr="00F52F7C" w:rsidRDefault="00577CB3" w:rsidP="00577CB3">
      <w:pPr>
        <w:jc w:val="both"/>
        <w:rPr>
          <w:rFonts w:asciiTheme="minorHAnsi" w:hAnsiTheme="minorHAnsi" w:cstheme="minorHAnsi"/>
          <w:b/>
          <w:sz w:val="22"/>
          <w:szCs w:val="22"/>
        </w:rPr>
      </w:pPr>
    </w:p>
    <w:p w:rsidR="00577CB3" w:rsidRPr="00F52F7C" w:rsidRDefault="00577CB3" w:rsidP="00577CB3">
      <w:pPr>
        <w:rPr>
          <w:rFonts w:asciiTheme="minorHAnsi" w:hAnsiTheme="minorHAnsi" w:cstheme="minorHAnsi"/>
          <w:b/>
          <w:sz w:val="22"/>
          <w:szCs w:val="22"/>
        </w:rPr>
      </w:pPr>
      <w:r w:rsidRPr="00F52F7C">
        <w:rPr>
          <w:rFonts w:asciiTheme="minorHAnsi" w:hAnsiTheme="minorHAnsi" w:cstheme="minorHAnsi"/>
          <w:b/>
          <w:sz w:val="22"/>
          <w:szCs w:val="22"/>
        </w:rPr>
        <w:t>Obligaciones del Contratista:</w:t>
      </w:r>
    </w:p>
    <w:p w:rsidR="00577CB3" w:rsidRPr="00F52F7C" w:rsidRDefault="00577CB3" w:rsidP="00577CB3">
      <w:pPr>
        <w:rPr>
          <w:rFonts w:asciiTheme="minorHAnsi" w:hAnsiTheme="minorHAnsi" w:cstheme="minorHAnsi"/>
          <w:b/>
          <w:sz w:val="22"/>
          <w:szCs w:val="22"/>
        </w:rPr>
      </w:pPr>
    </w:p>
    <w:p w:rsidR="00577CB3" w:rsidRPr="00F52F7C" w:rsidRDefault="00577CB3" w:rsidP="00577CB3">
      <w:pPr>
        <w:rPr>
          <w:rFonts w:asciiTheme="minorHAnsi" w:hAnsiTheme="minorHAnsi" w:cstheme="minorHAnsi"/>
          <w:sz w:val="22"/>
          <w:szCs w:val="22"/>
        </w:rPr>
      </w:pPr>
      <w:r w:rsidRPr="00F52F7C">
        <w:rPr>
          <w:rFonts w:asciiTheme="minorHAnsi" w:hAnsiTheme="minorHAnsi" w:cstheme="minorHAnsi"/>
          <w:sz w:val="22"/>
          <w:szCs w:val="22"/>
        </w:rPr>
        <w:t>Obligaciones adicionales del Contratista:</w:t>
      </w:r>
    </w:p>
    <w:p w:rsidR="00577CB3" w:rsidRPr="00F52F7C" w:rsidRDefault="00577CB3" w:rsidP="00577CB3">
      <w:pPr>
        <w:tabs>
          <w:tab w:val="left" w:pos="1418"/>
        </w:tabs>
        <w:jc w:val="both"/>
        <w:rPr>
          <w:rFonts w:asciiTheme="minorHAnsi" w:hAnsiTheme="minorHAnsi" w:cstheme="minorHAnsi"/>
          <w:sz w:val="22"/>
          <w:szCs w:val="22"/>
          <w:lang w:val="es-EC"/>
        </w:rPr>
      </w:pPr>
    </w:p>
    <w:p w:rsidR="00577CB3" w:rsidRPr="00F52F7C" w:rsidRDefault="00577CB3" w:rsidP="00577CB3">
      <w:pPr>
        <w:pStyle w:val="Prrafodelista"/>
        <w:numPr>
          <w:ilvl w:val="0"/>
          <w:numId w:val="1"/>
        </w:numPr>
        <w:tabs>
          <w:tab w:val="left" w:pos="1418"/>
        </w:tabs>
        <w:jc w:val="both"/>
        <w:rPr>
          <w:rFonts w:asciiTheme="minorHAnsi" w:hAnsiTheme="minorHAnsi" w:cstheme="minorHAnsi"/>
          <w:sz w:val="22"/>
          <w:szCs w:val="22"/>
          <w:lang w:val="es-EC"/>
        </w:rPr>
      </w:pPr>
      <w:r w:rsidRPr="00F52F7C">
        <w:rPr>
          <w:rFonts w:asciiTheme="minorHAnsi" w:hAnsiTheme="minorHAnsi" w:cstheme="minorHAnsi"/>
          <w:sz w:val="22"/>
          <w:szCs w:val="22"/>
          <w:lang w:val="es-EC"/>
        </w:rPr>
        <w:t xml:space="preserve">Cumplir a cabalidad con lo establecido en los pliegos; así </w:t>
      </w:r>
      <w:r w:rsidR="00524C79" w:rsidRPr="00F52F7C">
        <w:rPr>
          <w:rFonts w:asciiTheme="minorHAnsi" w:hAnsiTheme="minorHAnsi" w:cstheme="minorHAnsi"/>
          <w:sz w:val="22"/>
          <w:szCs w:val="22"/>
          <w:lang w:val="es-EC"/>
        </w:rPr>
        <w:t>como, condiciones</w:t>
      </w:r>
      <w:r w:rsidRPr="00F52F7C">
        <w:rPr>
          <w:rFonts w:asciiTheme="minorHAnsi" w:hAnsiTheme="minorHAnsi" w:cstheme="minorHAnsi"/>
          <w:sz w:val="22"/>
          <w:szCs w:val="22"/>
          <w:lang w:val="es-EC"/>
        </w:rPr>
        <w:t xml:space="preserve"> y términos de la póliza</w:t>
      </w:r>
    </w:p>
    <w:p w:rsidR="00577CB3" w:rsidRPr="00F52F7C" w:rsidRDefault="00577CB3" w:rsidP="00577CB3">
      <w:pPr>
        <w:pStyle w:val="Prrafodelista"/>
        <w:numPr>
          <w:ilvl w:val="0"/>
          <w:numId w:val="1"/>
        </w:numPr>
        <w:autoSpaceDN w:val="0"/>
        <w:spacing w:line="276" w:lineRule="auto"/>
        <w:contextualSpacing w:val="0"/>
        <w:jc w:val="both"/>
        <w:rPr>
          <w:rFonts w:asciiTheme="minorHAnsi" w:hAnsiTheme="minorHAnsi" w:cstheme="minorHAnsi"/>
          <w:sz w:val="22"/>
          <w:szCs w:val="22"/>
        </w:rPr>
      </w:pPr>
      <w:r w:rsidRPr="00F52F7C">
        <w:rPr>
          <w:rFonts w:asciiTheme="minorHAnsi" w:hAnsiTheme="minorHAnsi" w:cstheme="minorHAnsi"/>
          <w:sz w:val="22"/>
          <w:szCs w:val="22"/>
        </w:rPr>
        <w:t>Suscribir el acta entrega recepción definitiva, siempre que se haya cumplido con todas las obligaciones derivadas de la póliza.</w:t>
      </w:r>
    </w:p>
    <w:p w:rsidR="00577CB3" w:rsidRPr="00F52F7C" w:rsidRDefault="00577CB3" w:rsidP="00577CB3">
      <w:pPr>
        <w:rPr>
          <w:rFonts w:asciiTheme="minorHAnsi" w:hAnsiTheme="minorHAnsi" w:cstheme="minorHAnsi"/>
          <w:sz w:val="22"/>
          <w:szCs w:val="22"/>
          <w:lang w:val="es-EC"/>
        </w:rPr>
      </w:pPr>
    </w:p>
    <w:p w:rsidR="00577CB3" w:rsidRPr="00F52F7C" w:rsidRDefault="00577CB3" w:rsidP="00577CB3">
      <w:pPr>
        <w:rPr>
          <w:rFonts w:asciiTheme="minorHAnsi" w:hAnsiTheme="minorHAnsi" w:cstheme="minorHAnsi"/>
          <w:b/>
          <w:sz w:val="22"/>
          <w:szCs w:val="22"/>
        </w:rPr>
      </w:pPr>
      <w:r w:rsidRPr="00F52F7C">
        <w:rPr>
          <w:rFonts w:asciiTheme="minorHAnsi" w:hAnsiTheme="minorHAnsi" w:cstheme="minorHAnsi"/>
          <w:b/>
          <w:sz w:val="22"/>
          <w:szCs w:val="22"/>
        </w:rPr>
        <w:t>Obligaciones del Contratante:</w:t>
      </w:r>
    </w:p>
    <w:p w:rsidR="00577CB3" w:rsidRPr="00F52F7C" w:rsidRDefault="00577CB3" w:rsidP="00577CB3">
      <w:pPr>
        <w:rPr>
          <w:rFonts w:asciiTheme="minorHAnsi" w:hAnsiTheme="minorHAnsi" w:cstheme="minorHAnsi"/>
          <w:sz w:val="22"/>
          <w:szCs w:val="22"/>
        </w:rPr>
      </w:pPr>
    </w:p>
    <w:p w:rsidR="00577CB3" w:rsidRPr="00F52F7C" w:rsidRDefault="00577CB3" w:rsidP="00577CB3">
      <w:pPr>
        <w:rPr>
          <w:rFonts w:asciiTheme="minorHAnsi" w:hAnsiTheme="minorHAnsi" w:cstheme="minorHAnsi"/>
          <w:b/>
          <w:sz w:val="22"/>
          <w:szCs w:val="22"/>
        </w:rPr>
      </w:pPr>
      <w:r w:rsidRPr="00F52F7C">
        <w:rPr>
          <w:rFonts w:asciiTheme="minorHAnsi" w:hAnsiTheme="minorHAnsi" w:cstheme="minorHAnsi"/>
          <w:sz w:val="22"/>
          <w:szCs w:val="22"/>
        </w:rPr>
        <w:t xml:space="preserve">Obligaciones adicionales del contratante: </w:t>
      </w:r>
    </w:p>
    <w:p w:rsidR="00577CB3" w:rsidRPr="00F52F7C" w:rsidRDefault="00577CB3" w:rsidP="00577CB3">
      <w:pPr>
        <w:rPr>
          <w:rFonts w:asciiTheme="minorHAnsi" w:hAnsiTheme="minorHAnsi" w:cstheme="minorHAnsi"/>
          <w:b/>
          <w:sz w:val="22"/>
          <w:szCs w:val="22"/>
        </w:rPr>
      </w:pPr>
    </w:p>
    <w:p w:rsidR="00577CB3" w:rsidRPr="00F52F7C" w:rsidRDefault="00577CB3" w:rsidP="00577CB3">
      <w:pPr>
        <w:rPr>
          <w:rFonts w:asciiTheme="minorHAnsi" w:hAnsiTheme="minorHAnsi" w:cstheme="minorHAnsi"/>
          <w:sz w:val="22"/>
          <w:szCs w:val="22"/>
        </w:rPr>
      </w:pPr>
      <w:r w:rsidRPr="00F52F7C">
        <w:rPr>
          <w:rFonts w:asciiTheme="minorHAnsi" w:hAnsiTheme="minorHAnsi" w:cstheme="minorHAnsi"/>
          <w:sz w:val="22"/>
          <w:szCs w:val="22"/>
        </w:rPr>
        <w:t>Término para la atención o solución de peticiones o problemas: 8 días, y lo establecido en las condiciones particulares y generales de la póliza.</w:t>
      </w:r>
    </w:p>
    <w:p w:rsidR="00577CB3" w:rsidRPr="00F52F7C" w:rsidRDefault="00577CB3" w:rsidP="00577CB3">
      <w:pPr>
        <w:rPr>
          <w:rFonts w:asciiTheme="minorHAnsi" w:hAnsiTheme="minorHAnsi" w:cstheme="minorHAnsi"/>
          <w:sz w:val="22"/>
          <w:szCs w:val="22"/>
        </w:rPr>
      </w:pPr>
    </w:p>
    <w:p w:rsidR="00577CB3" w:rsidRPr="00F52F7C" w:rsidRDefault="00577CB3" w:rsidP="00577CB3">
      <w:pPr>
        <w:numPr>
          <w:ilvl w:val="0"/>
          <w:numId w:val="5"/>
        </w:numPr>
        <w:suppressAutoHyphens/>
        <w:spacing w:line="276" w:lineRule="auto"/>
        <w:jc w:val="both"/>
        <w:rPr>
          <w:rFonts w:asciiTheme="minorHAnsi" w:hAnsiTheme="minorHAnsi" w:cstheme="minorHAnsi"/>
          <w:b/>
          <w:bCs/>
          <w:sz w:val="22"/>
          <w:szCs w:val="22"/>
        </w:rPr>
      </w:pPr>
      <w:r w:rsidRPr="00F52F7C">
        <w:rPr>
          <w:rFonts w:asciiTheme="minorHAnsi" w:hAnsiTheme="minorHAnsi" w:cstheme="minorHAnsi"/>
          <w:sz w:val="22"/>
          <w:szCs w:val="22"/>
        </w:rPr>
        <w:t>Designar al administrador del contrato.</w:t>
      </w:r>
    </w:p>
    <w:p w:rsidR="00577CB3" w:rsidRPr="00F52F7C" w:rsidRDefault="00577CB3" w:rsidP="00577CB3">
      <w:pPr>
        <w:numPr>
          <w:ilvl w:val="0"/>
          <w:numId w:val="5"/>
        </w:numPr>
        <w:suppressAutoHyphens/>
        <w:spacing w:line="276" w:lineRule="auto"/>
        <w:jc w:val="both"/>
        <w:rPr>
          <w:rFonts w:asciiTheme="minorHAnsi" w:hAnsiTheme="minorHAnsi" w:cstheme="minorHAnsi"/>
          <w:sz w:val="22"/>
          <w:szCs w:val="22"/>
        </w:rPr>
      </w:pPr>
      <w:r w:rsidRPr="00F52F7C">
        <w:rPr>
          <w:rFonts w:asciiTheme="minorHAnsi" w:hAnsiTheme="minorHAnsi" w:cstheme="minorHAnsi"/>
          <w:sz w:val="22"/>
          <w:szCs w:val="22"/>
        </w:rPr>
        <w:t xml:space="preserve">El Administrador de contrato debe cumplir con lo establecido en el artículo 124  del Reglamento General de la LOSNCP, el administrador del contrato elaborará el acta de entrega recepción definitiva al final de la prestación el servicio, suscrita entre la aseguradora  y el </w:t>
      </w:r>
      <w:r w:rsidRPr="00F52F7C">
        <w:rPr>
          <w:rFonts w:asciiTheme="minorHAnsi" w:hAnsiTheme="minorHAnsi" w:cstheme="minorHAnsi"/>
          <w:sz w:val="22"/>
          <w:szCs w:val="22"/>
        </w:rPr>
        <w:lastRenderedPageBreak/>
        <w:t>administrador de contrato,  una vez cumplido el plazo de ejecución de la póliza; al respecto,  deberá además observar  lo que establece el Reglamento General de la LOSNCP,  la Codificación de resoluciones y el manual de buenas prácticas en la  contratación pública.</w:t>
      </w:r>
    </w:p>
    <w:p w:rsidR="00577CB3" w:rsidRPr="00F52F7C" w:rsidRDefault="00577CB3" w:rsidP="00577CB3">
      <w:pPr>
        <w:pStyle w:val="Prrafodelista"/>
        <w:numPr>
          <w:ilvl w:val="0"/>
          <w:numId w:val="5"/>
        </w:numPr>
        <w:autoSpaceDN w:val="0"/>
        <w:spacing w:line="276" w:lineRule="auto"/>
        <w:contextualSpacing w:val="0"/>
        <w:jc w:val="both"/>
        <w:rPr>
          <w:rFonts w:asciiTheme="minorHAnsi" w:hAnsiTheme="minorHAnsi" w:cstheme="minorHAnsi"/>
          <w:sz w:val="22"/>
          <w:szCs w:val="22"/>
        </w:rPr>
      </w:pPr>
      <w:r w:rsidRPr="00F52F7C">
        <w:rPr>
          <w:rFonts w:asciiTheme="minorHAnsi" w:hAnsiTheme="minorHAnsi" w:cstheme="minorHAnsi"/>
          <w:sz w:val="22"/>
          <w:szCs w:val="22"/>
        </w:rPr>
        <w:t>Suscribir el acta entrega recepción definitiva, siempre que se haya cumplido con todas las obligaciones derivadas de la póliza.</w:t>
      </w:r>
    </w:p>
    <w:p w:rsidR="00577CB3" w:rsidRPr="00F52F7C" w:rsidRDefault="00577CB3" w:rsidP="00577CB3">
      <w:pPr>
        <w:pStyle w:val="Prrafodelista"/>
        <w:numPr>
          <w:ilvl w:val="0"/>
          <w:numId w:val="5"/>
        </w:numPr>
        <w:tabs>
          <w:tab w:val="left" w:pos="1418"/>
        </w:tabs>
        <w:jc w:val="both"/>
        <w:rPr>
          <w:rFonts w:asciiTheme="minorHAnsi" w:hAnsiTheme="minorHAnsi" w:cstheme="minorHAnsi"/>
          <w:sz w:val="22"/>
          <w:szCs w:val="22"/>
          <w:lang w:val="es-EC"/>
        </w:rPr>
      </w:pPr>
      <w:r w:rsidRPr="00F52F7C">
        <w:rPr>
          <w:rFonts w:asciiTheme="minorHAnsi" w:hAnsiTheme="minorHAnsi" w:cstheme="minorHAnsi"/>
          <w:sz w:val="22"/>
          <w:szCs w:val="22"/>
          <w:lang w:val="es-EC"/>
        </w:rPr>
        <w:t xml:space="preserve">El Administrador de contrato notificará a la máxima autoridad con 45 días de anticipación el vencimiento de la póliza de seguro </w:t>
      </w:r>
    </w:p>
    <w:p w:rsidR="00577CB3" w:rsidRPr="00F52F7C" w:rsidRDefault="00577CB3" w:rsidP="00577CB3">
      <w:pPr>
        <w:numPr>
          <w:ilvl w:val="0"/>
          <w:numId w:val="5"/>
        </w:numPr>
        <w:suppressAutoHyphens/>
        <w:spacing w:line="276" w:lineRule="auto"/>
        <w:jc w:val="both"/>
        <w:rPr>
          <w:rFonts w:asciiTheme="minorHAnsi" w:hAnsiTheme="minorHAnsi" w:cstheme="minorHAnsi"/>
          <w:sz w:val="22"/>
          <w:szCs w:val="22"/>
        </w:rPr>
      </w:pPr>
      <w:r w:rsidRPr="00F52F7C">
        <w:rPr>
          <w:rFonts w:asciiTheme="minorHAnsi" w:hAnsiTheme="minorHAnsi" w:cstheme="minorHAnsi"/>
          <w:sz w:val="22"/>
          <w:szCs w:val="22"/>
        </w:rPr>
        <w:t>Cumplir con las obligaciones establecidas en los pliegos y póliza, en forma ágil y oportuna.</w:t>
      </w:r>
    </w:p>
    <w:p w:rsidR="00577CB3" w:rsidRPr="00F52F7C" w:rsidRDefault="00577CB3" w:rsidP="00577CB3">
      <w:pPr>
        <w:numPr>
          <w:ilvl w:val="0"/>
          <w:numId w:val="5"/>
        </w:numPr>
        <w:suppressAutoHyphens/>
        <w:spacing w:line="276" w:lineRule="auto"/>
        <w:jc w:val="both"/>
        <w:rPr>
          <w:rFonts w:asciiTheme="minorHAnsi" w:hAnsiTheme="minorHAnsi" w:cstheme="minorHAnsi"/>
          <w:sz w:val="22"/>
          <w:szCs w:val="22"/>
        </w:rPr>
      </w:pPr>
      <w:r w:rsidRPr="00F52F7C">
        <w:rPr>
          <w:rFonts w:asciiTheme="minorHAnsi" w:hAnsiTheme="minorHAnsi" w:cstheme="minorHAnsi"/>
          <w:sz w:val="22"/>
          <w:szCs w:val="22"/>
        </w:rPr>
        <w:t xml:space="preserve">Dar solución a los problemas que se presenten en la ejecución del contrato, en forma oportuna. </w:t>
      </w:r>
    </w:p>
    <w:p w:rsidR="00577CB3" w:rsidRPr="00F52F7C" w:rsidRDefault="00577CB3" w:rsidP="00577CB3">
      <w:pPr>
        <w:pStyle w:val="Prrafodelista"/>
        <w:numPr>
          <w:ilvl w:val="0"/>
          <w:numId w:val="5"/>
        </w:numPr>
        <w:contextualSpacing w:val="0"/>
        <w:jc w:val="both"/>
        <w:rPr>
          <w:rFonts w:asciiTheme="minorHAnsi" w:hAnsiTheme="minorHAnsi" w:cstheme="minorHAnsi"/>
          <w:sz w:val="22"/>
          <w:szCs w:val="22"/>
        </w:rPr>
      </w:pPr>
      <w:r w:rsidRPr="00F52F7C">
        <w:rPr>
          <w:rFonts w:asciiTheme="minorHAnsi" w:hAnsiTheme="minorHAnsi" w:cstheme="minorHAnsi"/>
          <w:sz w:val="22"/>
          <w:szCs w:val="22"/>
        </w:rPr>
        <w:t>Realizar oportunamente los pagos.</w:t>
      </w:r>
    </w:p>
    <w:p w:rsidR="00C463BF" w:rsidRPr="00F52F7C" w:rsidRDefault="00C463BF" w:rsidP="00262315">
      <w:pPr>
        <w:pStyle w:val="Prrafodelista"/>
        <w:ind w:left="360"/>
        <w:jc w:val="both"/>
        <w:rPr>
          <w:rFonts w:asciiTheme="minorHAnsi" w:hAnsiTheme="minorHAnsi" w:cstheme="minorHAnsi"/>
          <w:sz w:val="22"/>
          <w:szCs w:val="22"/>
          <w:lang w:val="es-EC"/>
        </w:rPr>
      </w:pPr>
    </w:p>
    <w:p w:rsidR="00F51035" w:rsidRPr="00F52F7C" w:rsidRDefault="00D11972" w:rsidP="00F51035">
      <w:pPr>
        <w:jc w:val="both"/>
        <w:rPr>
          <w:rFonts w:asciiTheme="minorHAnsi" w:hAnsiTheme="minorHAnsi" w:cstheme="minorHAnsi"/>
          <w:b/>
          <w:sz w:val="22"/>
          <w:szCs w:val="22"/>
        </w:rPr>
      </w:pPr>
      <w:r w:rsidRPr="00F52F7C">
        <w:rPr>
          <w:rFonts w:asciiTheme="minorHAnsi" w:hAnsiTheme="minorHAnsi" w:cstheme="minorHAnsi"/>
          <w:b/>
          <w:sz w:val="22"/>
          <w:szCs w:val="22"/>
        </w:rPr>
        <w:t xml:space="preserve">Se anexan </w:t>
      </w:r>
      <w:r w:rsidR="00207420" w:rsidRPr="00F52F7C">
        <w:rPr>
          <w:rFonts w:asciiTheme="minorHAnsi" w:hAnsiTheme="minorHAnsi" w:cstheme="minorHAnsi"/>
          <w:b/>
          <w:sz w:val="22"/>
          <w:szCs w:val="22"/>
        </w:rPr>
        <w:t>los siguientes documentos</w:t>
      </w:r>
      <w:r w:rsidRPr="00F52F7C">
        <w:rPr>
          <w:rFonts w:asciiTheme="minorHAnsi" w:hAnsiTheme="minorHAnsi" w:cstheme="minorHAnsi"/>
          <w:b/>
          <w:sz w:val="22"/>
          <w:szCs w:val="22"/>
        </w:rPr>
        <w:t>:</w:t>
      </w:r>
    </w:p>
    <w:p w:rsidR="00207420" w:rsidRPr="00F52F7C" w:rsidRDefault="00207420" w:rsidP="00F51035">
      <w:pPr>
        <w:jc w:val="both"/>
        <w:rPr>
          <w:rFonts w:asciiTheme="minorHAnsi" w:hAnsiTheme="minorHAnsi" w:cstheme="minorHAnsi"/>
          <w:sz w:val="22"/>
          <w:szCs w:val="22"/>
        </w:rPr>
      </w:pPr>
    </w:p>
    <w:p w:rsidR="0060303D" w:rsidRPr="00F52F7C" w:rsidRDefault="0025670D" w:rsidP="00E204A2">
      <w:pPr>
        <w:pStyle w:val="Prrafodelista"/>
        <w:numPr>
          <w:ilvl w:val="0"/>
          <w:numId w:val="9"/>
        </w:numPr>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Documentos correspondientes al levantamiento del estudio: (por ejemplo: nóminas, listado de bienes de valor asegurar, </w:t>
      </w:r>
      <w:r w:rsidR="00AC5C51" w:rsidRPr="00F52F7C">
        <w:rPr>
          <w:rFonts w:asciiTheme="minorHAnsi" w:hAnsiTheme="minorHAnsi" w:cstheme="minorHAnsi"/>
          <w:color w:val="808080" w:themeColor="background1" w:themeShade="80"/>
          <w:sz w:val="22"/>
          <w:szCs w:val="22"/>
        </w:rPr>
        <w:t>etc.</w:t>
      </w:r>
      <w:r w:rsidR="0060303D" w:rsidRPr="00F52F7C">
        <w:rPr>
          <w:rFonts w:asciiTheme="minorHAnsi" w:hAnsiTheme="minorHAnsi" w:cstheme="minorHAnsi"/>
          <w:color w:val="808080" w:themeColor="background1" w:themeShade="80"/>
          <w:sz w:val="22"/>
          <w:szCs w:val="22"/>
        </w:rPr>
        <w:t>)</w:t>
      </w:r>
    </w:p>
    <w:p w:rsidR="008A2BB8" w:rsidRPr="00F52F7C" w:rsidRDefault="008A2BB8" w:rsidP="00E204A2">
      <w:pPr>
        <w:pStyle w:val="Prrafodelista"/>
        <w:numPr>
          <w:ilvl w:val="0"/>
          <w:numId w:val="9"/>
        </w:numPr>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OTROS (Detallar): </w:t>
      </w:r>
    </w:p>
    <w:p w:rsidR="00577CB3" w:rsidRDefault="00577CB3" w:rsidP="0025670D">
      <w:pPr>
        <w:pStyle w:val="Prrafodelista"/>
        <w:jc w:val="both"/>
        <w:rPr>
          <w:rFonts w:asciiTheme="minorHAnsi" w:hAnsiTheme="minorHAnsi" w:cstheme="minorHAnsi"/>
          <w:color w:val="808080" w:themeColor="background1" w:themeShade="80"/>
          <w:sz w:val="22"/>
          <w:szCs w:val="22"/>
        </w:rPr>
      </w:pPr>
    </w:p>
    <w:p w:rsidR="0092028A" w:rsidRDefault="0092028A" w:rsidP="0025670D">
      <w:pPr>
        <w:pStyle w:val="Prrafodelista"/>
        <w:jc w:val="both"/>
        <w:rPr>
          <w:rFonts w:asciiTheme="minorHAnsi" w:hAnsiTheme="minorHAnsi" w:cstheme="minorHAnsi"/>
          <w:color w:val="808080" w:themeColor="background1" w:themeShade="80"/>
          <w:sz w:val="22"/>
          <w:szCs w:val="22"/>
        </w:rPr>
      </w:pPr>
    </w:p>
    <w:tbl>
      <w:tblPr>
        <w:tblpPr w:leftFromText="141" w:rightFromText="141" w:vertAnchor="text" w:tblpXSpec="center" w:tblpY="7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717"/>
      </w:tblGrid>
      <w:tr w:rsidR="0092028A" w:rsidRPr="00A373DD" w:rsidTr="0043546A">
        <w:trPr>
          <w:trHeight w:val="235"/>
        </w:trPr>
        <w:tc>
          <w:tcPr>
            <w:tcW w:w="4718" w:type="dxa"/>
            <w:shd w:val="clear" w:color="auto" w:fill="auto"/>
          </w:tcPr>
          <w:p w:rsidR="0092028A" w:rsidRPr="00755943" w:rsidRDefault="0092028A" w:rsidP="00755943">
            <w:pPr>
              <w:pStyle w:val="Sinespaciado"/>
              <w:jc w:val="center"/>
              <w:rPr>
                <w:b/>
              </w:rPr>
            </w:pPr>
            <w:r w:rsidRPr="00755943">
              <w:rPr>
                <w:b/>
              </w:rPr>
              <w:t>Elaborado por:</w:t>
            </w:r>
          </w:p>
        </w:tc>
        <w:tc>
          <w:tcPr>
            <w:tcW w:w="4717" w:type="dxa"/>
            <w:shd w:val="clear" w:color="auto" w:fill="auto"/>
          </w:tcPr>
          <w:p w:rsidR="0092028A" w:rsidRPr="00755943" w:rsidRDefault="0092028A" w:rsidP="00755943">
            <w:pPr>
              <w:pStyle w:val="Sinespaciado"/>
              <w:jc w:val="center"/>
              <w:rPr>
                <w:b/>
              </w:rPr>
            </w:pPr>
            <w:r w:rsidRPr="00755943">
              <w:rPr>
                <w:b/>
              </w:rPr>
              <w:t>Revisado y aprobado por:</w:t>
            </w:r>
          </w:p>
        </w:tc>
      </w:tr>
      <w:tr w:rsidR="0092028A" w:rsidRPr="00A373DD" w:rsidTr="0043546A">
        <w:trPr>
          <w:trHeight w:val="803"/>
        </w:trPr>
        <w:tc>
          <w:tcPr>
            <w:tcW w:w="4718" w:type="dxa"/>
            <w:shd w:val="clear" w:color="auto" w:fill="auto"/>
          </w:tcPr>
          <w:p w:rsidR="0092028A" w:rsidRPr="00AC5C51" w:rsidRDefault="0092028A" w:rsidP="0043546A">
            <w:pPr>
              <w:pStyle w:val="Sinespaciado"/>
              <w:jc w:val="center"/>
              <w:rPr>
                <w:rFonts w:asciiTheme="minorHAnsi" w:hAnsiTheme="minorHAnsi" w:cstheme="minorHAnsi"/>
                <w:color w:val="808080"/>
              </w:rPr>
            </w:pPr>
          </w:p>
          <w:p w:rsidR="0092028A" w:rsidRPr="00AC5C51" w:rsidRDefault="0092028A" w:rsidP="0043546A">
            <w:pPr>
              <w:pStyle w:val="Sinespaciado"/>
              <w:jc w:val="center"/>
              <w:rPr>
                <w:rFonts w:asciiTheme="minorHAnsi" w:hAnsiTheme="minorHAnsi" w:cstheme="minorHAnsi"/>
                <w:color w:val="808080"/>
              </w:rPr>
            </w:pPr>
            <w:r w:rsidRPr="00AC5C51">
              <w:rPr>
                <w:rFonts w:asciiTheme="minorHAnsi" w:hAnsiTheme="minorHAnsi" w:cstheme="minorHAnsi"/>
                <w:color w:val="808080"/>
              </w:rPr>
              <w:t>FIRMA ELECTR</w:t>
            </w:r>
            <w:r w:rsidR="00F04933">
              <w:rPr>
                <w:rFonts w:asciiTheme="minorHAnsi" w:hAnsiTheme="minorHAnsi" w:cstheme="minorHAnsi"/>
                <w:color w:val="808080"/>
              </w:rPr>
              <w:t>Ó</w:t>
            </w:r>
            <w:r w:rsidRPr="00AC5C51">
              <w:rPr>
                <w:rFonts w:asciiTheme="minorHAnsi" w:hAnsiTheme="minorHAnsi" w:cstheme="minorHAnsi"/>
                <w:color w:val="808080"/>
              </w:rPr>
              <w:t>NICA</w:t>
            </w:r>
          </w:p>
          <w:p w:rsidR="0092028A" w:rsidRPr="00AC5C51" w:rsidRDefault="0092028A" w:rsidP="0043546A">
            <w:pPr>
              <w:pStyle w:val="Sinespaciado"/>
              <w:jc w:val="center"/>
              <w:rPr>
                <w:rFonts w:asciiTheme="minorHAnsi" w:hAnsiTheme="minorHAnsi" w:cstheme="minorHAnsi"/>
                <w:color w:val="808080"/>
              </w:rPr>
            </w:pPr>
          </w:p>
          <w:p w:rsidR="0092028A" w:rsidRPr="00AC5C51" w:rsidRDefault="0092028A" w:rsidP="0043546A">
            <w:pPr>
              <w:jc w:val="center"/>
              <w:rPr>
                <w:rFonts w:asciiTheme="minorHAnsi" w:hAnsiTheme="minorHAnsi" w:cstheme="minorHAnsi"/>
                <w:color w:val="808080"/>
                <w:sz w:val="22"/>
                <w:szCs w:val="22"/>
              </w:rPr>
            </w:pPr>
          </w:p>
          <w:p w:rsidR="0092028A" w:rsidRPr="00AC5C51" w:rsidRDefault="0092028A" w:rsidP="0043546A">
            <w:pPr>
              <w:jc w:val="center"/>
              <w:rPr>
                <w:rFonts w:asciiTheme="minorHAnsi" w:hAnsiTheme="minorHAnsi" w:cstheme="minorHAnsi"/>
                <w:color w:val="808080"/>
                <w:sz w:val="22"/>
                <w:szCs w:val="22"/>
              </w:rPr>
            </w:pPr>
          </w:p>
          <w:p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(Nombres y apellidos)</w:t>
            </w:r>
          </w:p>
          <w:p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(Servidor de la Unidad requirente)</w:t>
            </w:r>
          </w:p>
          <w:p w:rsidR="0092028A" w:rsidRPr="00AC5C51" w:rsidRDefault="0092028A" w:rsidP="0043546A">
            <w:pPr>
              <w:pStyle w:val="Sinespaciado"/>
              <w:jc w:val="center"/>
              <w:rPr>
                <w:rFonts w:asciiTheme="minorHAnsi" w:hAnsiTheme="minorHAnsi" w:cstheme="minorHAnsi"/>
                <w:color w:val="808080"/>
              </w:rPr>
            </w:pPr>
            <w:r w:rsidRPr="00AC5C51">
              <w:rPr>
                <w:rFonts w:asciiTheme="minorHAnsi" w:hAnsiTheme="minorHAnsi" w:cstheme="minorHAnsi"/>
                <w:color w:val="808080"/>
              </w:rPr>
              <w:t>No. Cédula Identidad</w:t>
            </w:r>
          </w:p>
          <w:p w:rsidR="0092028A" w:rsidRPr="00AC5C51" w:rsidRDefault="0092028A" w:rsidP="0043546A">
            <w:pPr>
              <w:pStyle w:val="Sinespaciado"/>
              <w:jc w:val="center"/>
              <w:rPr>
                <w:rFonts w:asciiTheme="minorHAnsi" w:hAnsiTheme="minorHAnsi" w:cstheme="minorHAnsi"/>
                <w:color w:val="808080"/>
              </w:rPr>
            </w:pPr>
          </w:p>
        </w:tc>
        <w:tc>
          <w:tcPr>
            <w:tcW w:w="4717" w:type="dxa"/>
            <w:shd w:val="clear" w:color="auto" w:fill="auto"/>
          </w:tcPr>
          <w:p w:rsidR="0092028A" w:rsidRPr="00AC5C51" w:rsidRDefault="0092028A" w:rsidP="0043546A">
            <w:pPr>
              <w:pStyle w:val="Sinespaciado"/>
              <w:jc w:val="center"/>
              <w:rPr>
                <w:rFonts w:asciiTheme="minorHAnsi" w:hAnsiTheme="minorHAnsi" w:cstheme="minorHAnsi"/>
                <w:color w:val="808080"/>
              </w:rPr>
            </w:pPr>
          </w:p>
          <w:p w:rsidR="0092028A" w:rsidRPr="00AC5C51" w:rsidRDefault="00F04933" w:rsidP="0043546A">
            <w:pPr>
              <w:pStyle w:val="Sinespaciado"/>
              <w:jc w:val="center"/>
              <w:rPr>
                <w:rFonts w:asciiTheme="minorHAnsi" w:hAnsiTheme="minorHAnsi" w:cstheme="minorHAnsi"/>
                <w:color w:val="808080"/>
              </w:rPr>
            </w:pPr>
            <w:r>
              <w:rPr>
                <w:rFonts w:asciiTheme="minorHAnsi" w:hAnsiTheme="minorHAnsi" w:cstheme="minorHAnsi"/>
                <w:color w:val="808080"/>
              </w:rPr>
              <w:t>FIRMA ELECTRÓ</w:t>
            </w:r>
            <w:r w:rsidR="0092028A" w:rsidRPr="00AC5C51">
              <w:rPr>
                <w:rFonts w:asciiTheme="minorHAnsi" w:hAnsiTheme="minorHAnsi" w:cstheme="minorHAnsi"/>
                <w:color w:val="808080"/>
              </w:rPr>
              <w:t>NICA</w:t>
            </w:r>
          </w:p>
          <w:p w:rsidR="0092028A" w:rsidRPr="00AC5C51" w:rsidRDefault="0092028A" w:rsidP="0043546A">
            <w:pPr>
              <w:pStyle w:val="Sinespaciado"/>
              <w:jc w:val="center"/>
              <w:rPr>
                <w:rFonts w:asciiTheme="minorHAnsi" w:hAnsiTheme="minorHAnsi" w:cstheme="minorHAnsi"/>
                <w:color w:val="808080"/>
              </w:rPr>
            </w:pPr>
          </w:p>
          <w:p w:rsidR="0092028A" w:rsidRPr="00AC5C51" w:rsidRDefault="0092028A" w:rsidP="0043546A">
            <w:pPr>
              <w:jc w:val="center"/>
              <w:rPr>
                <w:rFonts w:asciiTheme="minorHAnsi" w:hAnsiTheme="minorHAnsi" w:cstheme="minorHAnsi"/>
                <w:color w:val="808080"/>
                <w:sz w:val="22"/>
                <w:szCs w:val="22"/>
              </w:rPr>
            </w:pPr>
          </w:p>
          <w:p w:rsidR="0092028A" w:rsidRPr="00AC5C51" w:rsidRDefault="0092028A" w:rsidP="0043546A">
            <w:pPr>
              <w:jc w:val="center"/>
              <w:rPr>
                <w:rFonts w:asciiTheme="minorHAnsi" w:hAnsiTheme="minorHAnsi" w:cstheme="minorHAnsi"/>
                <w:color w:val="808080"/>
                <w:sz w:val="22"/>
                <w:szCs w:val="22"/>
              </w:rPr>
            </w:pPr>
          </w:p>
          <w:p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(Nombres y apellidos)</w:t>
            </w:r>
          </w:p>
          <w:p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(Decano/a o Director/a de la Unidad requirente)</w:t>
            </w:r>
          </w:p>
          <w:p w:rsidR="0092028A" w:rsidRPr="00AC5C51" w:rsidRDefault="0092028A" w:rsidP="0043546A">
            <w:pPr>
              <w:pStyle w:val="Sinespaciado"/>
              <w:jc w:val="center"/>
              <w:rPr>
                <w:rFonts w:asciiTheme="minorHAnsi" w:hAnsiTheme="minorHAnsi" w:cstheme="minorHAnsi"/>
                <w:color w:val="808080"/>
              </w:rPr>
            </w:pPr>
            <w:r w:rsidRPr="00AC5C51">
              <w:rPr>
                <w:rFonts w:asciiTheme="minorHAnsi" w:hAnsiTheme="minorHAnsi" w:cstheme="minorHAnsi"/>
                <w:color w:val="808080"/>
              </w:rPr>
              <w:t>No. Cédula Identidad</w:t>
            </w:r>
          </w:p>
        </w:tc>
      </w:tr>
    </w:tbl>
    <w:p w:rsidR="0092028A" w:rsidRPr="00F52F7C" w:rsidRDefault="0092028A" w:rsidP="0025670D">
      <w:pPr>
        <w:pStyle w:val="Prrafodelista"/>
        <w:jc w:val="both"/>
        <w:rPr>
          <w:rFonts w:asciiTheme="minorHAnsi" w:hAnsiTheme="minorHAnsi" w:cstheme="minorHAnsi"/>
          <w:color w:val="808080" w:themeColor="background1" w:themeShade="80"/>
          <w:sz w:val="22"/>
          <w:szCs w:val="22"/>
        </w:rPr>
      </w:pPr>
    </w:p>
    <w:p w:rsidR="00577CB3" w:rsidRPr="00F52F7C" w:rsidRDefault="00577CB3" w:rsidP="00F51035">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26"/>
      </w:tblGrid>
      <w:tr w:rsidR="00577CB3" w:rsidRPr="000D3754" w:rsidTr="000D3754">
        <w:trPr>
          <w:trHeight w:val="159"/>
        </w:trPr>
        <w:tc>
          <w:tcPr>
            <w:tcW w:w="1271" w:type="dxa"/>
            <w:shd w:val="clear" w:color="auto" w:fill="auto"/>
          </w:tcPr>
          <w:p w:rsidR="00577CB3" w:rsidRPr="000D3754" w:rsidRDefault="000D3754" w:rsidP="00E60B71">
            <w:pPr>
              <w:pStyle w:val="Sinespaciado"/>
              <w:rPr>
                <w:rFonts w:asciiTheme="minorHAnsi" w:hAnsiTheme="minorHAnsi" w:cstheme="minorHAnsi"/>
                <w:sz w:val="16"/>
                <w:szCs w:val="16"/>
              </w:rPr>
            </w:pPr>
            <w:r w:rsidRPr="000D3754">
              <w:rPr>
                <w:rFonts w:asciiTheme="minorHAnsi" w:hAnsiTheme="minorHAnsi" w:cstheme="minorHAnsi"/>
                <w:sz w:val="16"/>
                <w:szCs w:val="16"/>
              </w:rPr>
              <w:t>E</w:t>
            </w:r>
            <w:r w:rsidR="00577CB3" w:rsidRPr="000D3754">
              <w:rPr>
                <w:rFonts w:asciiTheme="minorHAnsi" w:hAnsiTheme="minorHAnsi" w:cstheme="minorHAnsi"/>
                <w:sz w:val="16"/>
                <w:szCs w:val="16"/>
              </w:rPr>
              <w:t>laborado por:</w:t>
            </w:r>
          </w:p>
        </w:tc>
        <w:tc>
          <w:tcPr>
            <w:tcW w:w="2126" w:type="dxa"/>
            <w:shd w:val="clear" w:color="auto" w:fill="auto"/>
          </w:tcPr>
          <w:p w:rsidR="00577CB3" w:rsidRPr="000D3754" w:rsidRDefault="007A331E" w:rsidP="00E60B71">
            <w:pPr>
              <w:pStyle w:val="Sinespaciado"/>
              <w:rPr>
                <w:rFonts w:asciiTheme="minorHAnsi" w:hAnsiTheme="minorHAnsi" w:cstheme="minorHAnsi"/>
                <w:sz w:val="16"/>
                <w:szCs w:val="16"/>
              </w:rPr>
            </w:pPr>
            <w:r w:rsidRPr="000D3754">
              <w:rPr>
                <w:rFonts w:asciiTheme="minorHAnsi" w:hAnsiTheme="minorHAnsi" w:cstheme="minorHAnsi"/>
                <w:sz w:val="16"/>
                <w:szCs w:val="16"/>
              </w:rPr>
              <w:t xml:space="preserve">Ing. </w:t>
            </w:r>
            <w:r w:rsidR="00577CB3" w:rsidRPr="000D3754">
              <w:rPr>
                <w:rFonts w:asciiTheme="minorHAnsi" w:hAnsiTheme="minorHAnsi" w:cstheme="minorHAnsi"/>
                <w:sz w:val="16"/>
                <w:szCs w:val="16"/>
              </w:rPr>
              <w:t>Cecilia Chumo García</w:t>
            </w:r>
          </w:p>
        </w:tc>
      </w:tr>
      <w:tr w:rsidR="00577CB3" w:rsidRPr="000D3754" w:rsidTr="000D3754">
        <w:trPr>
          <w:trHeight w:val="49"/>
        </w:trPr>
        <w:tc>
          <w:tcPr>
            <w:tcW w:w="1271" w:type="dxa"/>
            <w:shd w:val="clear" w:color="auto" w:fill="auto"/>
          </w:tcPr>
          <w:p w:rsidR="00577CB3" w:rsidRPr="000D3754" w:rsidRDefault="000D3754" w:rsidP="00E60B71">
            <w:pPr>
              <w:pStyle w:val="Sinespaciado"/>
              <w:rPr>
                <w:rFonts w:asciiTheme="minorHAnsi" w:hAnsiTheme="minorHAnsi" w:cstheme="minorHAnsi"/>
                <w:sz w:val="16"/>
                <w:szCs w:val="16"/>
              </w:rPr>
            </w:pPr>
            <w:r w:rsidRPr="000D3754">
              <w:rPr>
                <w:rFonts w:asciiTheme="minorHAnsi" w:hAnsiTheme="minorHAnsi" w:cstheme="minorHAnsi"/>
                <w:sz w:val="16"/>
                <w:szCs w:val="16"/>
              </w:rPr>
              <w:t>Aprobado</w:t>
            </w:r>
            <w:r w:rsidR="00577CB3" w:rsidRPr="000D3754">
              <w:rPr>
                <w:rFonts w:asciiTheme="minorHAnsi" w:hAnsiTheme="minorHAnsi" w:cstheme="minorHAnsi"/>
                <w:sz w:val="16"/>
                <w:szCs w:val="16"/>
              </w:rPr>
              <w:t xml:space="preserve"> por:</w:t>
            </w:r>
          </w:p>
        </w:tc>
        <w:tc>
          <w:tcPr>
            <w:tcW w:w="2126" w:type="dxa"/>
            <w:shd w:val="clear" w:color="auto" w:fill="auto"/>
          </w:tcPr>
          <w:p w:rsidR="00577CB3" w:rsidRPr="000D3754" w:rsidRDefault="007A331E" w:rsidP="00E60B71">
            <w:pPr>
              <w:pStyle w:val="Sinespaciado"/>
              <w:rPr>
                <w:rFonts w:asciiTheme="minorHAnsi" w:hAnsiTheme="minorHAnsi" w:cstheme="minorHAnsi"/>
                <w:sz w:val="16"/>
                <w:szCs w:val="16"/>
              </w:rPr>
            </w:pPr>
            <w:r w:rsidRPr="000D3754">
              <w:rPr>
                <w:rFonts w:asciiTheme="minorHAnsi" w:hAnsiTheme="minorHAnsi" w:cstheme="minorHAnsi"/>
                <w:sz w:val="16"/>
                <w:szCs w:val="16"/>
              </w:rPr>
              <w:t xml:space="preserve">Ing. </w:t>
            </w:r>
            <w:r w:rsidR="00577CB3" w:rsidRPr="000D3754">
              <w:rPr>
                <w:rFonts w:asciiTheme="minorHAnsi" w:hAnsiTheme="minorHAnsi" w:cstheme="minorHAnsi"/>
                <w:sz w:val="16"/>
                <w:szCs w:val="16"/>
              </w:rPr>
              <w:t>Valentín Cedeño Burgos</w:t>
            </w:r>
          </w:p>
        </w:tc>
      </w:tr>
    </w:tbl>
    <w:p w:rsidR="00577CB3" w:rsidRPr="00F52F7C" w:rsidRDefault="00577CB3" w:rsidP="00F51035">
      <w:pPr>
        <w:jc w:val="both"/>
        <w:rPr>
          <w:rFonts w:asciiTheme="minorHAnsi" w:hAnsiTheme="minorHAnsi" w:cstheme="minorHAnsi"/>
          <w:sz w:val="22"/>
          <w:szCs w:val="22"/>
        </w:rPr>
      </w:pPr>
    </w:p>
    <w:p w:rsidR="00577CB3" w:rsidRPr="00F52F7C" w:rsidRDefault="00577CB3" w:rsidP="00F51035">
      <w:pPr>
        <w:jc w:val="both"/>
        <w:rPr>
          <w:rFonts w:asciiTheme="minorHAnsi" w:hAnsiTheme="minorHAnsi" w:cstheme="minorHAnsi"/>
          <w:sz w:val="22"/>
          <w:szCs w:val="22"/>
        </w:rPr>
      </w:pPr>
    </w:p>
    <w:p w:rsidR="00577CB3" w:rsidRPr="00F52F7C" w:rsidRDefault="00577CB3" w:rsidP="00F51035">
      <w:pPr>
        <w:jc w:val="both"/>
        <w:rPr>
          <w:rFonts w:asciiTheme="minorHAnsi" w:hAnsiTheme="minorHAnsi" w:cstheme="minorHAnsi"/>
          <w:sz w:val="22"/>
          <w:szCs w:val="22"/>
        </w:rPr>
      </w:pPr>
    </w:p>
    <w:p w:rsidR="00325F15" w:rsidRPr="00C97A66" w:rsidRDefault="00325F15" w:rsidP="003D0B43">
      <w:pPr>
        <w:pStyle w:val="Ttulo"/>
        <w:sectPr w:rsidR="00325F15" w:rsidRPr="00C97A66" w:rsidSect="00CA0159">
          <w:headerReference w:type="default" r:id="rId14"/>
          <w:pgSz w:w="11906" w:h="16838"/>
          <w:pgMar w:top="1384" w:right="1274" w:bottom="1560" w:left="1701" w:header="284" w:footer="708" w:gutter="0"/>
          <w:cols w:space="708"/>
          <w:docGrid w:linePitch="360"/>
        </w:sectPr>
      </w:pPr>
    </w:p>
    <w:p w:rsidR="00F6325E" w:rsidRDefault="00F6325E" w:rsidP="00F6325E">
      <w:pPr>
        <w:tabs>
          <w:tab w:val="left" w:pos="4931"/>
          <w:tab w:val="left" w:pos="6757"/>
          <w:tab w:val="left" w:pos="7733"/>
        </w:tabs>
        <w:rPr>
          <w:rFonts w:ascii="Calibri" w:hAnsi="Calibri" w:cs="Calibri"/>
          <w:b/>
          <w:bCs/>
          <w:sz w:val="18"/>
          <w:szCs w:val="18"/>
        </w:rPr>
      </w:pPr>
      <w:bookmarkStart w:id="0" w:name="_Ref511634603"/>
    </w:p>
    <w:p w:rsidR="003951C9" w:rsidRPr="00755943" w:rsidRDefault="003951C9" w:rsidP="00755943">
      <w:pPr>
        <w:tabs>
          <w:tab w:val="left" w:pos="4931"/>
          <w:tab w:val="left" w:pos="6757"/>
          <w:tab w:val="left" w:pos="7733"/>
        </w:tabs>
        <w:jc w:val="center"/>
        <w:rPr>
          <w:rFonts w:ascii="Calibri" w:hAnsi="Calibri" w:cs="Calibri"/>
          <w:sz w:val="22"/>
          <w:szCs w:val="22"/>
        </w:rPr>
      </w:pPr>
      <w:r w:rsidRPr="00755943">
        <w:rPr>
          <w:rFonts w:ascii="Calibri" w:hAnsi="Calibri" w:cs="Calibri"/>
          <w:b/>
          <w:bCs/>
          <w:sz w:val="22"/>
          <w:szCs w:val="22"/>
        </w:rPr>
        <w:t xml:space="preserve">REFERENCIA PARA EXPERIENCIA </w:t>
      </w:r>
      <w:r w:rsidR="00CE26A1">
        <w:rPr>
          <w:rFonts w:ascii="Calibri" w:hAnsi="Calibri" w:cs="Calibri"/>
          <w:b/>
          <w:bCs/>
          <w:sz w:val="22"/>
          <w:szCs w:val="22"/>
        </w:rPr>
        <w:t>GENERAL Y ESPECÍ</w:t>
      </w:r>
      <w:r w:rsidRPr="00755943">
        <w:rPr>
          <w:rFonts w:ascii="Calibri" w:hAnsi="Calibri" w:cs="Calibri"/>
          <w:b/>
          <w:bCs/>
          <w:sz w:val="22"/>
          <w:szCs w:val="22"/>
        </w:rPr>
        <w:t>FICA</w:t>
      </w:r>
      <w:bookmarkEnd w:id="0"/>
    </w:p>
    <w:p w:rsidR="00325F15" w:rsidRPr="00C97A66" w:rsidRDefault="00325F15" w:rsidP="003D0B43">
      <w:pPr>
        <w:pStyle w:val="Ttulo"/>
        <w:rPr>
          <w:lang w:val="es-ES"/>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782"/>
        <w:gridCol w:w="1744"/>
        <w:gridCol w:w="1601"/>
        <w:gridCol w:w="2250"/>
        <w:gridCol w:w="1387"/>
        <w:gridCol w:w="1491"/>
      </w:tblGrid>
      <w:tr w:rsidR="0092028A" w:rsidRPr="0092028A" w:rsidTr="00DC4AF8">
        <w:trPr>
          <w:trHeight w:val="1340"/>
          <w:jc w:val="center"/>
        </w:trPr>
        <w:tc>
          <w:tcPr>
            <w:tcW w:w="0" w:type="auto"/>
            <w:gridSpan w:val="2"/>
            <w:shd w:val="clear" w:color="auto" w:fill="D9D9D9" w:themeFill="background1" w:themeFillShade="D9"/>
            <w:vAlign w:val="center"/>
            <w:hideMark/>
          </w:tcPr>
          <w:p w:rsidR="00670711" w:rsidRPr="0092028A" w:rsidRDefault="00670711">
            <w:pPr>
              <w:jc w:val="center"/>
              <w:rPr>
                <w:rFonts w:asciiTheme="minorHAnsi" w:hAnsiTheme="minorHAnsi" w:cstheme="minorHAnsi"/>
                <w:b/>
                <w:bCs/>
                <w:sz w:val="16"/>
                <w:szCs w:val="16"/>
              </w:rPr>
            </w:pPr>
            <w:r w:rsidRPr="0092028A">
              <w:rPr>
                <w:rFonts w:asciiTheme="minorHAnsi" w:hAnsiTheme="minorHAnsi" w:cstheme="minorHAnsi"/>
                <w:b/>
                <w:bCs/>
                <w:sz w:val="16"/>
                <w:szCs w:val="16"/>
              </w:rPr>
              <w:t>COEFICIENTE RESPECTO AL PIE</w:t>
            </w:r>
          </w:p>
        </w:tc>
        <w:tc>
          <w:tcPr>
            <w:tcW w:w="0" w:type="auto"/>
            <w:shd w:val="clear" w:color="auto" w:fill="D9D9D9" w:themeFill="background1" w:themeFillShade="D9"/>
            <w:vAlign w:val="center"/>
            <w:hideMark/>
          </w:tcPr>
          <w:p w:rsidR="00670711" w:rsidRPr="0092028A" w:rsidRDefault="00CE26A1">
            <w:pPr>
              <w:jc w:val="center"/>
              <w:rPr>
                <w:rFonts w:asciiTheme="minorHAnsi" w:hAnsiTheme="minorHAnsi" w:cstheme="minorHAnsi"/>
                <w:b/>
                <w:bCs/>
                <w:sz w:val="16"/>
                <w:szCs w:val="16"/>
              </w:rPr>
            </w:pPr>
            <w:r>
              <w:rPr>
                <w:rFonts w:asciiTheme="minorHAnsi" w:hAnsiTheme="minorHAnsi" w:cstheme="minorHAnsi"/>
                <w:b/>
                <w:bCs/>
                <w:sz w:val="16"/>
                <w:szCs w:val="16"/>
              </w:rPr>
              <w:t>MONTO DE EXPERIENCIA GENERAL MÍNIMA REQUERIDA EN RELACIÓ</w:t>
            </w:r>
            <w:r w:rsidR="00670711" w:rsidRPr="0092028A">
              <w:rPr>
                <w:rFonts w:asciiTheme="minorHAnsi" w:hAnsiTheme="minorHAnsi" w:cstheme="minorHAnsi"/>
                <w:b/>
                <w:bCs/>
                <w:sz w:val="16"/>
                <w:szCs w:val="16"/>
              </w:rPr>
              <w:t>N AL PRESUPUESTO REFERENCIAL</w:t>
            </w:r>
          </w:p>
        </w:tc>
        <w:tc>
          <w:tcPr>
            <w:tcW w:w="0" w:type="auto"/>
            <w:shd w:val="clear" w:color="auto" w:fill="D9D9D9" w:themeFill="background1" w:themeFillShade="D9"/>
            <w:vAlign w:val="center"/>
            <w:hideMark/>
          </w:tcPr>
          <w:p w:rsidR="00670711" w:rsidRPr="0092028A" w:rsidRDefault="00CE26A1" w:rsidP="00CE26A1">
            <w:pPr>
              <w:jc w:val="center"/>
              <w:rPr>
                <w:rFonts w:asciiTheme="minorHAnsi" w:hAnsiTheme="minorHAnsi" w:cstheme="minorHAnsi"/>
                <w:b/>
                <w:bCs/>
                <w:sz w:val="16"/>
                <w:szCs w:val="16"/>
              </w:rPr>
            </w:pPr>
            <w:r>
              <w:rPr>
                <w:rFonts w:asciiTheme="minorHAnsi" w:hAnsiTheme="minorHAnsi" w:cstheme="minorHAnsi"/>
                <w:b/>
                <w:bCs/>
                <w:sz w:val="16"/>
                <w:szCs w:val="16"/>
              </w:rPr>
              <w:t>MONTO DE EXPERIENCIA ESPECÍ</w:t>
            </w:r>
            <w:r w:rsidR="00670711" w:rsidRPr="0092028A">
              <w:rPr>
                <w:rFonts w:asciiTheme="minorHAnsi" w:hAnsiTheme="minorHAnsi" w:cstheme="minorHAnsi"/>
                <w:b/>
                <w:bCs/>
                <w:sz w:val="16"/>
                <w:szCs w:val="16"/>
              </w:rPr>
              <w:t>FICA EN RELACI</w:t>
            </w:r>
            <w:r>
              <w:rPr>
                <w:rFonts w:asciiTheme="minorHAnsi" w:hAnsiTheme="minorHAnsi" w:cstheme="minorHAnsi"/>
                <w:b/>
                <w:bCs/>
                <w:sz w:val="16"/>
                <w:szCs w:val="16"/>
              </w:rPr>
              <w:t>Ó</w:t>
            </w:r>
            <w:r w:rsidR="00670711" w:rsidRPr="0092028A">
              <w:rPr>
                <w:rFonts w:asciiTheme="minorHAnsi" w:hAnsiTheme="minorHAnsi" w:cstheme="minorHAnsi"/>
                <w:b/>
                <w:bCs/>
                <w:sz w:val="16"/>
                <w:szCs w:val="16"/>
              </w:rPr>
              <w:t>N AL PRESUPUESTO REFERENCIAL</w:t>
            </w:r>
          </w:p>
        </w:tc>
        <w:tc>
          <w:tcPr>
            <w:tcW w:w="0" w:type="auto"/>
            <w:shd w:val="clear" w:color="auto" w:fill="D9D9D9" w:themeFill="background1" w:themeFillShade="D9"/>
            <w:vAlign w:val="center"/>
            <w:hideMark/>
          </w:tcPr>
          <w:p w:rsidR="00670711" w:rsidRPr="0092028A" w:rsidRDefault="00670711">
            <w:pPr>
              <w:jc w:val="center"/>
              <w:rPr>
                <w:rFonts w:asciiTheme="minorHAnsi" w:hAnsiTheme="minorHAnsi" w:cstheme="minorHAnsi"/>
                <w:b/>
                <w:bCs/>
                <w:sz w:val="16"/>
                <w:szCs w:val="16"/>
              </w:rPr>
            </w:pPr>
            <w:r w:rsidRPr="0092028A">
              <w:rPr>
                <w:rFonts w:asciiTheme="minorHAnsi" w:hAnsiTheme="minorHAnsi" w:cstheme="minorHAnsi"/>
                <w:b/>
                <w:bCs/>
                <w:sz w:val="16"/>
                <w:szCs w:val="16"/>
              </w:rPr>
              <w:t>M</w:t>
            </w:r>
            <w:r w:rsidR="00CE26A1">
              <w:rPr>
                <w:rFonts w:asciiTheme="minorHAnsi" w:hAnsiTheme="minorHAnsi" w:cstheme="minorHAnsi"/>
                <w:b/>
                <w:bCs/>
                <w:sz w:val="16"/>
                <w:szCs w:val="16"/>
              </w:rPr>
              <w:t>ONTO MÍ</w:t>
            </w:r>
            <w:r w:rsidRPr="0092028A">
              <w:rPr>
                <w:rFonts w:asciiTheme="minorHAnsi" w:hAnsiTheme="minorHAnsi" w:cstheme="minorHAnsi"/>
                <w:b/>
                <w:bCs/>
                <w:sz w:val="16"/>
                <w:szCs w:val="16"/>
              </w:rPr>
              <w:t>NIMO REQUERIDO POR  CADA CONTRATO EN RELACIÓN AL MONTO DETERMINADO PARA LA EXPERIENCIA GENERAL Y ESPECIFICA SEGÚN CORRESPONDA</w:t>
            </w:r>
          </w:p>
        </w:tc>
        <w:tc>
          <w:tcPr>
            <w:tcW w:w="0" w:type="auto"/>
            <w:shd w:val="clear" w:color="auto" w:fill="D9D9D9" w:themeFill="background1" w:themeFillShade="D9"/>
            <w:vAlign w:val="center"/>
            <w:hideMark/>
          </w:tcPr>
          <w:p w:rsidR="00670711" w:rsidRPr="0092028A" w:rsidRDefault="00670711">
            <w:pPr>
              <w:jc w:val="center"/>
              <w:rPr>
                <w:rFonts w:asciiTheme="minorHAnsi" w:hAnsiTheme="minorHAnsi" w:cstheme="minorHAnsi"/>
                <w:b/>
                <w:bCs/>
                <w:sz w:val="16"/>
                <w:szCs w:val="16"/>
              </w:rPr>
            </w:pPr>
            <w:r w:rsidRPr="0092028A">
              <w:rPr>
                <w:rFonts w:asciiTheme="minorHAnsi" w:hAnsiTheme="minorHAnsi" w:cstheme="minorHAnsi"/>
                <w:b/>
                <w:bCs/>
                <w:sz w:val="16"/>
                <w:szCs w:val="16"/>
              </w:rPr>
              <w:t>EXPERIENCIA GENERAL</w:t>
            </w:r>
          </w:p>
        </w:tc>
        <w:tc>
          <w:tcPr>
            <w:tcW w:w="0" w:type="auto"/>
            <w:shd w:val="clear" w:color="auto" w:fill="D9D9D9" w:themeFill="background1" w:themeFillShade="D9"/>
            <w:vAlign w:val="center"/>
            <w:hideMark/>
          </w:tcPr>
          <w:p w:rsidR="00670711" w:rsidRPr="0092028A" w:rsidRDefault="00CE26A1" w:rsidP="00CE26A1">
            <w:pPr>
              <w:jc w:val="center"/>
              <w:rPr>
                <w:rFonts w:asciiTheme="minorHAnsi" w:hAnsiTheme="minorHAnsi" w:cstheme="minorHAnsi"/>
                <w:b/>
                <w:bCs/>
                <w:sz w:val="16"/>
                <w:szCs w:val="16"/>
              </w:rPr>
            </w:pPr>
            <w:r>
              <w:rPr>
                <w:rFonts w:asciiTheme="minorHAnsi" w:hAnsiTheme="minorHAnsi" w:cstheme="minorHAnsi"/>
                <w:b/>
                <w:bCs/>
                <w:sz w:val="16"/>
                <w:szCs w:val="16"/>
              </w:rPr>
              <w:t>TIEMPO MÍ</w:t>
            </w:r>
            <w:r w:rsidR="00670711" w:rsidRPr="0092028A">
              <w:rPr>
                <w:rFonts w:asciiTheme="minorHAnsi" w:hAnsiTheme="minorHAnsi" w:cstheme="minorHAnsi"/>
                <w:b/>
                <w:bCs/>
                <w:sz w:val="16"/>
                <w:szCs w:val="16"/>
              </w:rPr>
              <w:t>NIMO PARA ECREDITAR LA EXPERIENCIA ESPEC</w:t>
            </w:r>
            <w:r>
              <w:rPr>
                <w:rFonts w:asciiTheme="minorHAnsi" w:hAnsiTheme="minorHAnsi" w:cstheme="minorHAnsi"/>
                <w:b/>
                <w:bCs/>
                <w:sz w:val="16"/>
                <w:szCs w:val="16"/>
              </w:rPr>
              <w:t>Í</w:t>
            </w:r>
            <w:r w:rsidR="00670711" w:rsidRPr="0092028A">
              <w:rPr>
                <w:rFonts w:asciiTheme="minorHAnsi" w:hAnsiTheme="minorHAnsi" w:cstheme="minorHAnsi"/>
                <w:b/>
                <w:bCs/>
                <w:sz w:val="16"/>
                <w:szCs w:val="16"/>
              </w:rPr>
              <w:t>FICA</w:t>
            </w:r>
          </w:p>
        </w:tc>
      </w:tr>
      <w:tr w:rsidR="0092028A" w:rsidRPr="0092028A" w:rsidTr="00F6325E">
        <w:trPr>
          <w:trHeight w:val="941"/>
          <w:jc w:val="center"/>
        </w:trPr>
        <w:tc>
          <w:tcPr>
            <w:tcW w:w="0" w:type="auto"/>
            <w:shd w:val="clear" w:color="auto" w:fill="auto"/>
            <w:vAlign w:val="center"/>
            <w:hideMark/>
          </w:tcPr>
          <w:p w:rsidR="00670711" w:rsidRPr="0092028A" w:rsidRDefault="00670711">
            <w:pPr>
              <w:jc w:val="right"/>
              <w:rPr>
                <w:rFonts w:asciiTheme="minorHAnsi" w:hAnsiTheme="minorHAnsi" w:cstheme="minorHAnsi"/>
                <w:sz w:val="16"/>
                <w:szCs w:val="16"/>
              </w:rPr>
            </w:pPr>
            <w:r w:rsidRPr="0092028A">
              <w:rPr>
                <w:rFonts w:asciiTheme="minorHAnsi" w:hAnsiTheme="minorHAnsi" w:cstheme="minorHAnsi"/>
                <w:sz w:val="16"/>
                <w:szCs w:val="16"/>
              </w:rPr>
              <w:t>0</w:t>
            </w:r>
          </w:p>
        </w:tc>
        <w:tc>
          <w:tcPr>
            <w:tcW w:w="0" w:type="auto"/>
            <w:shd w:val="clear" w:color="auto" w:fill="auto"/>
            <w:vAlign w:val="center"/>
            <w:hideMark/>
          </w:tcPr>
          <w:p w:rsidR="00670711" w:rsidRPr="0092028A" w:rsidRDefault="00670711">
            <w:pPr>
              <w:jc w:val="right"/>
              <w:rPr>
                <w:rFonts w:asciiTheme="minorHAnsi" w:hAnsiTheme="minorHAnsi" w:cstheme="minorHAnsi"/>
                <w:sz w:val="16"/>
                <w:szCs w:val="16"/>
              </w:rPr>
            </w:pPr>
            <w:r w:rsidRPr="0092028A">
              <w:rPr>
                <w:rFonts w:asciiTheme="minorHAnsi" w:hAnsiTheme="minorHAnsi" w:cstheme="minorHAnsi"/>
                <w:sz w:val="16"/>
                <w:szCs w:val="16"/>
              </w:rPr>
              <w:t>0,000002</w:t>
            </w:r>
          </w:p>
        </w:tc>
        <w:tc>
          <w:tcPr>
            <w:tcW w:w="0" w:type="auto"/>
            <w:shd w:val="clear" w:color="auto" w:fill="auto"/>
            <w:vAlign w:val="center"/>
            <w:hideMark/>
          </w:tcPr>
          <w:p w:rsidR="00670711" w:rsidRPr="0092028A" w:rsidRDefault="00670711">
            <w:pPr>
              <w:rPr>
                <w:rFonts w:asciiTheme="minorHAnsi" w:hAnsiTheme="minorHAnsi" w:cstheme="minorHAnsi"/>
                <w:sz w:val="16"/>
                <w:szCs w:val="16"/>
              </w:rPr>
            </w:pPr>
            <w:r w:rsidRPr="0092028A">
              <w:rPr>
                <w:rFonts w:asciiTheme="minorHAnsi" w:hAnsiTheme="minorHAnsi" w:cstheme="minorHAnsi"/>
                <w:sz w:val="16"/>
                <w:szCs w:val="16"/>
              </w:rPr>
              <w:t>no mayor a 10%</w:t>
            </w:r>
          </w:p>
        </w:tc>
        <w:tc>
          <w:tcPr>
            <w:tcW w:w="0" w:type="auto"/>
            <w:shd w:val="clear" w:color="auto" w:fill="auto"/>
            <w:vAlign w:val="center"/>
            <w:hideMark/>
          </w:tcPr>
          <w:p w:rsidR="00670711" w:rsidRPr="0092028A" w:rsidRDefault="00670711">
            <w:pPr>
              <w:rPr>
                <w:rFonts w:asciiTheme="minorHAnsi" w:hAnsiTheme="minorHAnsi" w:cstheme="minorHAnsi"/>
                <w:sz w:val="16"/>
                <w:szCs w:val="16"/>
              </w:rPr>
            </w:pPr>
            <w:r w:rsidRPr="0092028A">
              <w:rPr>
                <w:rFonts w:asciiTheme="minorHAnsi" w:hAnsiTheme="minorHAnsi" w:cstheme="minorHAnsi"/>
                <w:sz w:val="16"/>
                <w:szCs w:val="16"/>
              </w:rPr>
              <w:t>no mayor a 5%</w:t>
            </w:r>
          </w:p>
        </w:tc>
        <w:tc>
          <w:tcPr>
            <w:tcW w:w="0" w:type="auto"/>
            <w:shd w:val="clear" w:color="auto" w:fill="auto"/>
            <w:vAlign w:val="center"/>
            <w:hideMark/>
          </w:tcPr>
          <w:p w:rsidR="00670711" w:rsidRPr="0092028A" w:rsidRDefault="00670711">
            <w:pPr>
              <w:rPr>
                <w:rFonts w:asciiTheme="minorHAnsi" w:hAnsiTheme="minorHAnsi" w:cstheme="minorHAnsi"/>
                <w:sz w:val="16"/>
                <w:szCs w:val="16"/>
              </w:rPr>
            </w:pPr>
            <w:r w:rsidRPr="0092028A">
              <w:rPr>
                <w:rFonts w:asciiTheme="minorHAnsi" w:hAnsiTheme="minorHAnsi" w:cstheme="minorHAnsi"/>
                <w:sz w:val="16"/>
                <w:szCs w:val="16"/>
              </w:rPr>
              <w:t>NO MAYOR AL 5%</w:t>
            </w:r>
          </w:p>
        </w:tc>
        <w:tc>
          <w:tcPr>
            <w:tcW w:w="0" w:type="auto"/>
            <w:shd w:val="clear" w:color="auto" w:fill="auto"/>
            <w:vAlign w:val="center"/>
            <w:hideMark/>
          </w:tcPr>
          <w:p w:rsidR="00670711" w:rsidRPr="0092028A" w:rsidRDefault="00670711">
            <w:pPr>
              <w:rPr>
                <w:rFonts w:asciiTheme="minorHAnsi" w:hAnsiTheme="minorHAnsi" w:cstheme="minorHAnsi"/>
                <w:sz w:val="16"/>
                <w:szCs w:val="16"/>
              </w:rPr>
            </w:pPr>
            <w:r w:rsidRPr="0092028A">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rsidR="00670711" w:rsidRPr="0092028A" w:rsidRDefault="00670711">
            <w:pPr>
              <w:rPr>
                <w:rFonts w:asciiTheme="minorHAnsi" w:hAnsiTheme="minorHAnsi" w:cstheme="minorHAnsi"/>
                <w:sz w:val="16"/>
                <w:szCs w:val="16"/>
              </w:rPr>
            </w:pPr>
            <w:r w:rsidRPr="0092028A">
              <w:rPr>
                <w:rFonts w:asciiTheme="minorHAnsi" w:hAnsiTheme="minorHAnsi" w:cstheme="minorHAnsi"/>
                <w:sz w:val="16"/>
                <w:szCs w:val="16"/>
              </w:rPr>
              <w:t>Durante los últimos 5 años previo a la publicación del procedimiento</w:t>
            </w:r>
          </w:p>
        </w:tc>
      </w:tr>
      <w:tr w:rsidR="0092028A" w:rsidRPr="0092028A" w:rsidTr="00F6325E">
        <w:trPr>
          <w:trHeight w:val="941"/>
          <w:jc w:val="center"/>
        </w:trPr>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0,000002</w:t>
            </w:r>
          </w:p>
        </w:tc>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0,000007</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 20%</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 10%</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10</w:t>
            </w:r>
            <w:bookmarkStart w:id="1" w:name="_GoBack"/>
            <w:bookmarkEnd w:id="1"/>
            <w:r w:rsidRPr="0092028A">
              <w:rPr>
                <w:rFonts w:asciiTheme="minorHAnsi" w:hAnsiTheme="minorHAnsi" w:cstheme="minorHAnsi"/>
                <w:sz w:val="16"/>
                <w:szCs w:val="16"/>
              </w:rPr>
              <w:t>%</w:t>
            </w:r>
          </w:p>
        </w:tc>
        <w:tc>
          <w:tcPr>
            <w:tcW w:w="0" w:type="auto"/>
            <w:shd w:val="clear" w:color="auto" w:fill="auto"/>
            <w:hideMark/>
          </w:tcPr>
          <w:p w:rsidR="00670711" w:rsidRPr="0092028A" w:rsidRDefault="00670711" w:rsidP="00670711">
            <w:pPr>
              <w:rPr>
                <w:rFonts w:asciiTheme="minorHAnsi" w:hAnsiTheme="minorHAnsi" w:cstheme="minorHAnsi"/>
              </w:rPr>
            </w:pPr>
            <w:r w:rsidRPr="0092028A">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Durante los últimos 5 años previo a la publicación del procedimiento</w:t>
            </w:r>
          </w:p>
        </w:tc>
      </w:tr>
      <w:tr w:rsidR="0092028A" w:rsidRPr="0092028A" w:rsidTr="00F6325E">
        <w:trPr>
          <w:trHeight w:val="941"/>
          <w:jc w:val="center"/>
        </w:trPr>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0,000007</w:t>
            </w:r>
          </w:p>
        </w:tc>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0,000015</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 xml:space="preserve">No mayor al 30% </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15%</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15%</w:t>
            </w:r>
          </w:p>
        </w:tc>
        <w:tc>
          <w:tcPr>
            <w:tcW w:w="0" w:type="auto"/>
            <w:shd w:val="clear" w:color="auto" w:fill="auto"/>
            <w:hideMark/>
          </w:tcPr>
          <w:p w:rsidR="00670711" w:rsidRPr="0092028A" w:rsidRDefault="00670711" w:rsidP="00670711">
            <w:pPr>
              <w:rPr>
                <w:rFonts w:asciiTheme="minorHAnsi" w:hAnsiTheme="minorHAnsi" w:cstheme="minorHAnsi"/>
              </w:rPr>
            </w:pPr>
            <w:r w:rsidRPr="0092028A">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Durante los últimos 5 años previo a la publicación del procedimiento</w:t>
            </w:r>
          </w:p>
        </w:tc>
      </w:tr>
      <w:tr w:rsidR="0092028A" w:rsidRPr="0092028A" w:rsidTr="00F6325E">
        <w:trPr>
          <w:trHeight w:val="941"/>
          <w:jc w:val="center"/>
        </w:trPr>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0,000015</w:t>
            </w:r>
          </w:p>
        </w:tc>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0,00003</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40%</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 20%</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20%</w:t>
            </w:r>
          </w:p>
        </w:tc>
        <w:tc>
          <w:tcPr>
            <w:tcW w:w="0" w:type="auto"/>
            <w:shd w:val="clear" w:color="auto" w:fill="auto"/>
            <w:hideMark/>
          </w:tcPr>
          <w:p w:rsidR="00670711" w:rsidRPr="0092028A" w:rsidRDefault="00670711" w:rsidP="00670711">
            <w:pPr>
              <w:rPr>
                <w:rFonts w:asciiTheme="minorHAnsi" w:hAnsiTheme="minorHAnsi" w:cstheme="minorHAnsi"/>
              </w:rPr>
            </w:pPr>
            <w:r w:rsidRPr="0092028A">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Durante los últimos 5 años previo a la publicación del procedimiento</w:t>
            </w:r>
          </w:p>
        </w:tc>
      </w:tr>
      <w:tr w:rsidR="0092028A" w:rsidRPr="0092028A" w:rsidTr="00F6325E">
        <w:trPr>
          <w:trHeight w:val="941"/>
          <w:jc w:val="center"/>
        </w:trPr>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0,00003</w:t>
            </w:r>
          </w:p>
        </w:tc>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0,0002</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 50%</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 25%</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25%</w:t>
            </w:r>
          </w:p>
        </w:tc>
        <w:tc>
          <w:tcPr>
            <w:tcW w:w="0" w:type="auto"/>
            <w:shd w:val="clear" w:color="auto" w:fill="auto"/>
            <w:hideMark/>
          </w:tcPr>
          <w:p w:rsidR="00670711" w:rsidRPr="0092028A" w:rsidRDefault="00670711" w:rsidP="00670711">
            <w:pPr>
              <w:rPr>
                <w:rFonts w:asciiTheme="minorHAnsi" w:hAnsiTheme="minorHAnsi" w:cstheme="minorHAnsi"/>
              </w:rPr>
            </w:pPr>
            <w:r w:rsidRPr="0092028A">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Durante los últimos 5 años previo a la publicación del procedimiento</w:t>
            </w:r>
          </w:p>
        </w:tc>
      </w:tr>
      <w:tr w:rsidR="0092028A" w:rsidRPr="0092028A" w:rsidTr="00F6325E">
        <w:trPr>
          <w:trHeight w:val="941"/>
          <w:jc w:val="center"/>
        </w:trPr>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0,0002</w:t>
            </w:r>
          </w:p>
        </w:tc>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0,0004</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60%</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30%</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30%</w:t>
            </w:r>
          </w:p>
        </w:tc>
        <w:tc>
          <w:tcPr>
            <w:tcW w:w="0" w:type="auto"/>
            <w:shd w:val="clear" w:color="auto" w:fill="auto"/>
            <w:hideMark/>
          </w:tcPr>
          <w:p w:rsidR="00670711" w:rsidRPr="0092028A" w:rsidRDefault="00670711" w:rsidP="00670711">
            <w:pPr>
              <w:rPr>
                <w:rFonts w:asciiTheme="minorHAnsi" w:hAnsiTheme="minorHAnsi" w:cstheme="minorHAnsi"/>
              </w:rPr>
            </w:pPr>
            <w:r w:rsidRPr="0092028A">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Durante los últimos 7 años previo a la publicación del procedimiento</w:t>
            </w:r>
          </w:p>
        </w:tc>
      </w:tr>
      <w:tr w:rsidR="0092028A" w:rsidRPr="0092028A" w:rsidTr="00F6325E">
        <w:trPr>
          <w:trHeight w:val="941"/>
          <w:jc w:val="center"/>
        </w:trPr>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MAYOR A</w:t>
            </w:r>
          </w:p>
        </w:tc>
        <w:tc>
          <w:tcPr>
            <w:tcW w:w="0" w:type="auto"/>
            <w:shd w:val="clear" w:color="auto" w:fill="auto"/>
            <w:vAlign w:val="center"/>
            <w:hideMark/>
          </w:tcPr>
          <w:p w:rsidR="00670711" w:rsidRPr="0092028A" w:rsidRDefault="00670711" w:rsidP="00670711">
            <w:pPr>
              <w:jc w:val="right"/>
              <w:rPr>
                <w:rFonts w:asciiTheme="minorHAnsi" w:hAnsiTheme="minorHAnsi" w:cstheme="minorHAnsi"/>
                <w:sz w:val="16"/>
                <w:szCs w:val="16"/>
              </w:rPr>
            </w:pPr>
            <w:r w:rsidRPr="0092028A">
              <w:rPr>
                <w:rFonts w:asciiTheme="minorHAnsi" w:hAnsiTheme="minorHAnsi" w:cstheme="minorHAnsi"/>
                <w:sz w:val="16"/>
                <w:szCs w:val="16"/>
              </w:rPr>
              <w:t>0,0004</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70%</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40%</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NO MAYOR AL 30%</w:t>
            </w:r>
          </w:p>
        </w:tc>
        <w:tc>
          <w:tcPr>
            <w:tcW w:w="0" w:type="auto"/>
            <w:shd w:val="clear" w:color="auto" w:fill="auto"/>
            <w:hideMark/>
          </w:tcPr>
          <w:p w:rsidR="00670711" w:rsidRPr="0092028A" w:rsidRDefault="00670711" w:rsidP="00670711">
            <w:pPr>
              <w:rPr>
                <w:rFonts w:asciiTheme="minorHAnsi" w:hAnsiTheme="minorHAnsi" w:cstheme="minorHAnsi"/>
              </w:rPr>
            </w:pPr>
            <w:r w:rsidRPr="0092028A">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rsidR="00670711" w:rsidRPr="0092028A" w:rsidRDefault="00670711" w:rsidP="00670711">
            <w:pPr>
              <w:rPr>
                <w:rFonts w:asciiTheme="minorHAnsi" w:hAnsiTheme="minorHAnsi" w:cstheme="minorHAnsi"/>
                <w:sz w:val="16"/>
                <w:szCs w:val="16"/>
              </w:rPr>
            </w:pPr>
            <w:r w:rsidRPr="0092028A">
              <w:rPr>
                <w:rFonts w:asciiTheme="minorHAnsi" w:hAnsiTheme="minorHAnsi" w:cstheme="minorHAnsi"/>
                <w:sz w:val="16"/>
                <w:szCs w:val="16"/>
              </w:rPr>
              <w:t>Durante los últimos 10 años previo a la publicación del procedimiento</w:t>
            </w:r>
          </w:p>
        </w:tc>
      </w:tr>
    </w:tbl>
    <w:p w:rsidR="005E4487" w:rsidRPr="009B0DD8" w:rsidRDefault="005E4487" w:rsidP="003D0B43">
      <w:pPr>
        <w:pStyle w:val="Ttulo"/>
        <w:rPr>
          <w:lang w:val="es-ES"/>
        </w:rPr>
      </w:pPr>
    </w:p>
    <w:p w:rsidR="00BA3E4B" w:rsidRDefault="00BA3E4B" w:rsidP="008B10E2">
      <w:pPr>
        <w:ind w:left="426"/>
        <w:jc w:val="center"/>
        <w:rPr>
          <w:b/>
          <w:sz w:val="28"/>
        </w:rPr>
      </w:pPr>
    </w:p>
    <w:p w:rsidR="00BA3E4B" w:rsidRDefault="00BA3E4B" w:rsidP="008B10E2">
      <w:pPr>
        <w:ind w:left="426"/>
        <w:jc w:val="center"/>
        <w:rPr>
          <w:b/>
          <w:sz w:val="28"/>
        </w:rPr>
      </w:pPr>
    </w:p>
    <w:sectPr w:rsidR="00BA3E4B" w:rsidSect="00F75F2C">
      <w:pgSz w:w="11906" w:h="16838"/>
      <w:pgMar w:top="709" w:right="1701" w:bottom="1383"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00" w:rsidRDefault="00AE3D00">
      <w:r>
        <w:separator/>
      </w:r>
    </w:p>
  </w:endnote>
  <w:endnote w:type="continuationSeparator" w:id="0">
    <w:p w:rsidR="00AE3D00" w:rsidRDefault="00AE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00" w:rsidRDefault="00AE3D00">
      <w:r>
        <w:separator/>
      </w:r>
    </w:p>
  </w:footnote>
  <w:footnote w:type="continuationSeparator" w:id="0">
    <w:p w:rsidR="00AE3D00" w:rsidRDefault="00AE3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37" w:type="dxa"/>
      <w:tblInd w:w="-5" w:type="dxa"/>
      <w:tblLayout w:type="fixed"/>
      <w:tblLook w:val="04A0" w:firstRow="1" w:lastRow="0" w:firstColumn="1" w:lastColumn="0" w:noHBand="0" w:noVBand="1"/>
    </w:tblPr>
    <w:tblGrid>
      <w:gridCol w:w="1685"/>
      <w:gridCol w:w="5207"/>
      <w:gridCol w:w="2145"/>
    </w:tblGrid>
    <w:tr w:rsidR="00F52F7C" w:rsidRPr="00A02E00" w:rsidTr="00326E5C">
      <w:trPr>
        <w:trHeight w:val="305"/>
      </w:trPr>
      <w:tc>
        <w:tcPr>
          <w:tcW w:w="1685" w:type="dxa"/>
          <w:vMerge w:val="restart"/>
          <w:vAlign w:val="center"/>
        </w:tcPr>
        <w:p w:rsidR="00F52F7C" w:rsidRPr="00A02E00" w:rsidRDefault="00F52F7C" w:rsidP="00F52F7C">
          <w:r w:rsidRPr="00A02E00">
            <w:rPr>
              <w:i/>
              <w:noProof/>
              <w:lang w:val="es-EC" w:eastAsia="es-EC"/>
            </w:rPr>
            <w:drawing>
              <wp:anchor distT="0" distB="0" distL="114300" distR="114300" simplePos="0" relativeHeight="251661824" behindDoc="1" locked="0" layoutInCell="1" allowOverlap="1" wp14:anchorId="6796AAC9" wp14:editId="1A22D888">
                <wp:simplePos x="0" y="0"/>
                <wp:positionH relativeFrom="column">
                  <wp:posOffset>-30480</wp:posOffset>
                </wp:positionH>
                <wp:positionV relativeFrom="paragraph">
                  <wp:posOffset>-5715</wp:posOffset>
                </wp:positionV>
                <wp:extent cx="904875" cy="695325"/>
                <wp:effectExtent l="0" t="0" r="0" b="0"/>
                <wp:wrapNone/>
                <wp:docPr id="2" name="Imagen 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07" w:type="dxa"/>
          <w:tcBorders>
            <w:bottom w:val="nil"/>
          </w:tcBorders>
          <w:vAlign w:val="center"/>
        </w:tcPr>
        <w:p w:rsidR="00F52F7C" w:rsidRPr="00A02E00" w:rsidRDefault="00F52F7C" w:rsidP="00F52F7C">
          <w:pPr>
            <w:rPr>
              <w:rFonts w:ascii="Arial" w:hAnsi="Arial" w:cs="Arial"/>
              <w:b/>
              <w:sz w:val="16"/>
              <w:szCs w:val="16"/>
            </w:rPr>
          </w:pPr>
          <w:r w:rsidRPr="00A02E00">
            <w:rPr>
              <w:rFonts w:ascii="Arial" w:hAnsi="Arial" w:cs="Arial"/>
              <w:b/>
              <w:sz w:val="16"/>
              <w:szCs w:val="16"/>
            </w:rPr>
            <w:t xml:space="preserve">NOMBRE DEL DOCUMENTO:  </w:t>
          </w:r>
        </w:p>
      </w:tc>
      <w:tc>
        <w:tcPr>
          <w:tcW w:w="2145" w:type="dxa"/>
          <w:vMerge w:val="restart"/>
          <w:vAlign w:val="center"/>
        </w:tcPr>
        <w:p w:rsidR="00F52F7C" w:rsidRPr="00A02E00" w:rsidRDefault="00F52F7C" w:rsidP="00F52F7C">
          <w:pPr>
            <w:ind w:left="-57" w:right="-57"/>
            <w:rPr>
              <w:rFonts w:ascii="Arial" w:hAnsi="Arial" w:cs="Arial"/>
              <w:b/>
              <w:sz w:val="16"/>
              <w:szCs w:val="16"/>
            </w:rPr>
          </w:pPr>
          <w:r>
            <w:rPr>
              <w:rFonts w:ascii="Arial" w:hAnsi="Arial" w:cs="Arial"/>
              <w:b/>
              <w:sz w:val="16"/>
              <w:szCs w:val="16"/>
            </w:rPr>
            <w:t>CÓDIGO: PSC-01-F-014</w:t>
          </w:r>
        </w:p>
      </w:tc>
    </w:tr>
    <w:tr w:rsidR="00F52F7C" w:rsidRPr="00A02E00" w:rsidTr="00326E5C">
      <w:trPr>
        <w:trHeight w:val="277"/>
      </w:trPr>
      <w:tc>
        <w:tcPr>
          <w:tcW w:w="1685" w:type="dxa"/>
          <w:vMerge/>
          <w:tcBorders>
            <w:right w:val="single" w:sz="4" w:space="0" w:color="auto"/>
          </w:tcBorders>
        </w:tcPr>
        <w:p w:rsidR="00F52F7C" w:rsidRPr="00A02E00" w:rsidRDefault="00F52F7C" w:rsidP="00F52F7C"/>
      </w:tc>
      <w:tc>
        <w:tcPr>
          <w:tcW w:w="5207" w:type="dxa"/>
          <w:tcBorders>
            <w:top w:val="nil"/>
            <w:left w:val="single" w:sz="4" w:space="0" w:color="auto"/>
            <w:bottom w:val="single" w:sz="4" w:space="0" w:color="auto"/>
          </w:tcBorders>
          <w:vAlign w:val="center"/>
        </w:tcPr>
        <w:p w:rsidR="00F52F7C" w:rsidRPr="00A02E00" w:rsidRDefault="00F04933" w:rsidP="000D0FEA">
          <w:pPr>
            <w:jc w:val="center"/>
            <w:rPr>
              <w:rFonts w:ascii="Arial" w:hAnsi="Arial" w:cs="Arial"/>
              <w:b/>
              <w:sz w:val="16"/>
              <w:szCs w:val="16"/>
            </w:rPr>
          </w:pPr>
          <w:r>
            <w:rPr>
              <w:rFonts w:ascii="Arial" w:hAnsi="Arial" w:cs="Arial"/>
              <w:b/>
              <w:sz w:val="16"/>
              <w:szCs w:val="16"/>
            </w:rPr>
            <w:t>TÉ</w:t>
          </w:r>
          <w:r w:rsidR="00F52F7C" w:rsidRPr="00A02E00">
            <w:rPr>
              <w:rFonts w:ascii="Arial" w:hAnsi="Arial" w:cs="Arial"/>
              <w:b/>
              <w:sz w:val="16"/>
              <w:szCs w:val="16"/>
            </w:rPr>
            <w:t>RMINOS DE REFERENCIA</w:t>
          </w:r>
          <w:r w:rsidR="00F52F7C">
            <w:rPr>
              <w:rFonts w:ascii="Arial" w:hAnsi="Arial" w:cs="Arial"/>
              <w:b/>
              <w:sz w:val="16"/>
              <w:szCs w:val="16"/>
            </w:rPr>
            <w:t xml:space="preserve"> </w:t>
          </w:r>
          <w:r w:rsidR="000D0FEA">
            <w:rPr>
              <w:rFonts w:ascii="Arial" w:hAnsi="Arial" w:cs="Arial"/>
              <w:b/>
              <w:sz w:val="16"/>
              <w:szCs w:val="16"/>
            </w:rPr>
            <w:t>LICITACIÓN DE SEGUROS</w:t>
          </w:r>
        </w:p>
      </w:tc>
      <w:tc>
        <w:tcPr>
          <w:tcW w:w="2145" w:type="dxa"/>
          <w:vMerge/>
          <w:vAlign w:val="center"/>
        </w:tcPr>
        <w:p w:rsidR="00F52F7C" w:rsidRPr="00A02E00" w:rsidRDefault="00F52F7C" w:rsidP="00F52F7C">
          <w:pPr>
            <w:rPr>
              <w:rFonts w:ascii="Arial" w:hAnsi="Arial" w:cs="Arial"/>
              <w:b/>
              <w:sz w:val="16"/>
              <w:szCs w:val="16"/>
            </w:rPr>
          </w:pPr>
        </w:p>
      </w:tc>
    </w:tr>
    <w:tr w:rsidR="00F52F7C" w:rsidRPr="00A02E00" w:rsidTr="00326E5C">
      <w:trPr>
        <w:trHeight w:val="305"/>
      </w:trPr>
      <w:tc>
        <w:tcPr>
          <w:tcW w:w="1685" w:type="dxa"/>
          <w:vMerge/>
        </w:tcPr>
        <w:p w:rsidR="00F52F7C" w:rsidRPr="00A02E00" w:rsidRDefault="00F52F7C" w:rsidP="00F52F7C"/>
      </w:tc>
      <w:tc>
        <w:tcPr>
          <w:tcW w:w="5207" w:type="dxa"/>
          <w:vMerge w:val="restart"/>
          <w:tcBorders>
            <w:top w:val="single" w:sz="4" w:space="0" w:color="auto"/>
          </w:tcBorders>
          <w:vAlign w:val="center"/>
        </w:tcPr>
        <w:p w:rsidR="00F52F7C" w:rsidRPr="00A02E00" w:rsidRDefault="00F52F7C" w:rsidP="00F52F7C">
          <w:pPr>
            <w:rPr>
              <w:rFonts w:ascii="Arial" w:hAnsi="Arial" w:cs="Arial"/>
              <w:b/>
              <w:sz w:val="16"/>
              <w:szCs w:val="16"/>
            </w:rPr>
          </w:pPr>
          <w:r w:rsidRPr="00A02E00">
            <w:rPr>
              <w:rFonts w:ascii="Arial" w:hAnsi="Arial" w:cs="Arial"/>
              <w:b/>
              <w:sz w:val="16"/>
              <w:szCs w:val="16"/>
            </w:rPr>
            <w:t>PROCEDIM</w:t>
          </w:r>
          <w:r w:rsidR="00F04933">
            <w:rPr>
              <w:rFonts w:ascii="Arial" w:hAnsi="Arial" w:cs="Arial"/>
              <w:b/>
              <w:sz w:val="16"/>
              <w:szCs w:val="16"/>
            </w:rPr>
            <w:t>IENTO:  GESTIÓN DE CONTRATACIÓN</w:t>
          </w:r>
        </w:p>
      </w:tc>
      <w:tc>
        <w:tcPr>
          <w:tcW w:w="2145" w:type="dxa"/>
          <w:vAlign w:val="center"/>
        </w:tcPr>
        <w:p w:rsidR="00F52F7C" w:rsidRPr="00A02E00" w:rsidRDefault="00F52F7C" w:rsidP="00F52F7C">
          <w:pPr>
            <w:jc w:val="center"/>
            <w:rPr>
              <w:rFonts w:ascii="Arial" w:hAnsi="Arial" w:cs="Arial"/>
              <w:b/>
              <w:sz w:val="16"/>
              <w:szCs w:val="16"/>
            </w:rPr>
          </w:pPr>
          <w:r>
            <w:rPr>
              <w:rFonts w:ascii="Arial" w:hAnsi="Arial" w:cs="Arial"/>
              <w:b/>
              <w:sz w:val="16"/>
              <w:szCs w:val="16"/>
            </w:rPr>
            <w:t>REVISIÓN:   1</w:t>
          </w:r>
        </w:p>
      </w:tc>
    </w:tr>
    <w:tr w:rsidR="00F52F7C" w:rsidTr="00326E5C">
      <w:trPr>
        <w:trHeight w:val="305"/>
      </w:trPr>
      <w:tc>
        <w:tcPr>
          <w:tcW w:w="1685" w:type="dxa"/>
          <w:vMerge/>
        </w:tcPr>
        <w:p w:rsidR="00F52F7C" w:rsidRPr="00A02E00" w:rsidRDefault="00F52F7C" w:rsidP="00F52F7C"/>
      </w:tc>
      <w:tc>
        <w:tcPr>
          <w:tcW w:w="5207" w:type="dxa"/>
          <w:vMerge/>
        </w:tcPr>
        <w:p w:rsidR="00F52F7C" w:rsidRPr="00A02E00" w:rsidRDefault="00F52F7C" w:rsidP="00F52F7C">
          <w:pPr>
            <w:rPr>
              <w:rFonts w:ascii="Arial" w:hAnsi="Arial" w:cs="Arial"/>
              <w:sz w:val="16"/>
              <w:szCs w:val="16"/>
            </w:rPr>
          </w:pPr>
        </w:p>
      </w:tc>
      <w:tc>
        <w:tcPr>
          <w:tcW w:w="2145" w:type="dxa"/>
          <w:vAlign w:val="center"/>
        </w:tcPr>
        <w:sdt>
          <w:sdtPr>
            <w:rPr>
              <w:rFonts w:ascii="Arial" w:hAnsi="Arial" w:cs="Arial"/>
              <w:sz w:val="16"/>
              <w:szCs w:val="16"/>
            </w:rPr>
            <w:id w:val="954519614"/>
            <w:docPartObj>
              <w:docPartGallery w:val="Page Numbers (Top of Page)"/>
              <w:docPartUnique/>
            </w:docPartObj>
          </w:sdtPr>
          <w:sdtEndPr/>
          <w:sdtContent>
            <w:p w:rsidR="00F52F7C" w:rsidRPr="008911DF" w:rsidRDefault="00F52F7C" w:rsidP="00F52F7C">
              <w:pPr>
                <w:jc w:val="center"/>
                <w:rPr>
                  <w:rFonts w:ascii="Arial" w:hAnsi="Arial" w:cs="Arial"/>
                  <w:sz w:val="16"/>
                  <w:szCs w:val="16"/>
                </w:rPr>
              </w:pPr>
              <w:r w:rsidRPr="00A02E00">
                <w:rPr>
                  <w:rFonts w:ascii="Arial" w:hAnsi="Arial" w:cs="Arial"/>
                  <w:sz w:val="16"/>
                  <w:szCs w:val="16"/>
                </w:rPr>
                <w:t xml:space="preserve">Página </w:t>
              </w:r>
              <w:r w:rsidRPr="00A02E00">
                <w:rPr>
                  <w:rFonts w:ascii="Arial" w:hAnsi="Arial" w:cs="Arial"/>
                  <w:sz w:val="16"/>
                  <w:szCs w:val="16"/>
                </w:rPr>
                <w:fldChar w:fldCharType="begin"/>
              </w:r>
              <w:r w:rsidRPr="00A02E00">
                <w:rPr>
                  <w:rFonts w:ascii="Arial" w:hAnsi="Arial" w:cs="Arial"/>
                  <w:sz w:val="16"/>
                  <w:szCs w:val="16"/>
                </w:rPr>
                <w:instrText xml:space="preserve"> PAGE </w:instrText>
              </w:r>
              <w:r w:rsidRPr="00A02E00">
                <w:rPr>
                  <w:rFonts w:ascii="Arial" w:hAnsi="Arial" w:cs="Arial"/>
                  <w:sz w:val="16"/>
                  <w:szCs w:val="16"/>
                </w:rPr>
                <w:fldChar w:fldCharType="separate"/>
              </w:r>
              <w:r w:rsidR="00CE26A1">
                <w:rPr>
                  <w:rFonts w:ascii="Arial" w:hAnsi="Arial" w:cs="Arial"/>
                  <w:noProof/>
                  <w:sz w:val="16"/>
                  <w:szCs w:val="16"/>
                </w:rPr>
                <w:t>10</w:t>
              </w:r>
              <w:r w:rsidRPr="00A02E00">
                <w:rPr>
                  <w:rFonts w:ascii="Arial" w:hAnsi="Arial" w:cs="Arial"/>
                  <w:sz w:val="16"/>
                  <w:szCs w:val="16"/>
                </w:rPr>
                <w:fldChar w:fldCharType="end"/>
              </w:r>
              <w:r w:rsidRPr="00A02E00">
                <w:rPr>
                  <w:rFonts w:ascii="Arial" w:hAnsi="Arial" w:cs="Arial"/>
                  <w:sz w:val="16"/>
                  <w:szCs w:val="16"/>
                </w:rPr>
                <w:t xml:space="preserve"> de </w:t>
              </w:r>
              <w:r w:rsidRPr="00A02E00">
                <w:rPr>
                  <w:rFonts w:ascii="Arial" w:hAnsi="Arial" w:cs="Arial"/>
                  <w:sz w:val="16"/>
                  <w:szCs w:val="16"/>
                </w:rPr>
                <w:fldChar w:fldCharType="begin"/>
              </w:r>
              <w:r w:rsidRPr="00A02E00">
                <w:rPr>
                  <w:rFonts w:ascii="Arial" w:hAnsi="Arial" w:cs="Arial"/>
                  <w:sz w:val="16"/>
                  <w:szCs w:val="16"/>
                </w:rPr>
                <w:instrText xml:space="preserve"> NUMPAGES  </w:instrText>
              </w:r>
              <w:r w:rsidRPr="00A02E00">
                <w:rPr>
                  <w:rFonts w:ascii="Arial" w:hAnsi="Arial" w:cs="Arial"/>
                  <w:sz w:val="16"/>
                  <w:szCs w:val="16"/>
                </w:rPr>
                <w:fldChar w:fldCharType="separate"/>
              </w:r>
              <w:r w:rsidR="00CE26A1">
                <w:rPr>
                  <w:rFonts w:ascii="Arial" w:hAnsi="Arial" w:cs="Arial"/>
                  <w:noProof/>
                  <w:sz w:val="16"/>
                  <w:szCs w:val="16"/>
                </w:rPr>
                <w:t>11</w:t>
              </w:r>
              <w:r w:rsidRPr="00A02E00">
                <w:rPr>
                  <w:rFonts w:ascii="Arial" w:hAnsi="Arial" w:cs="Arial"/>
                  <w:sz w:val="16"/>
                  <w:szCs w:val="16"/>
                </w:rPr>
                <w:fldChar w:fldCharType="end"/>
              </w:r>
            </w:p>
          </w:sdtContent>
        </w:sdt>
      </w:tc>
    </w:tr>
  </w:tbl>
  <w:p w:rsidR="003951C9" w:rsidRPr="00C748AA" w:rsidRDefault="003951C9" w:rsidP="00A4211F">
    <w:pPr>
      <w:pStyle w:val="Encabezado"/>
      <w:rPr>
        <w:rFonts w:asciiTheme="minorHAnsi" w:hAnsiTheme="minorHAnsi" w:cstheme="minorHAnsi"/>
        <w:b/>
        <w:i/>
        <w:sz w:val="20"/>
        <w:szCs w:val="20"/>
      </w:rPr>
    </w:pPr>
    <w:r>
      <w:rPr>
        <w:rFonts w:asciiTheme="minorHAnsi" w:hAnsiTheme="minorHAnsi" w:cstheme="minorHAnsi"/>
        <w:b/>
        <w:i/>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82B"/>
    <w:multiLevelType w:val="hybridMultilevel"/>
    <w:tmpl w:val="4F584378"/>
    <w:lvl w:ilvl="0" w:tplc="300A0001">
      <w:start w:val="1"/>
      <w:numFmt w:val="bullet"/>
      <w:lvlText w:val=""/>
      <w:lvlJc w:val="left"/>
      <w:pPr>
        <w:ind w:left="1506" w:hanging="360"/>
      </w:pPr>
      <w:rPr>
        <w:rFonts w:ascii="Symbol" w:hAnsi="Symbol" w:hint="default"/>
      </w:rPr>
    </w:lvl>
    <w:lvl w:ilvl="1" w:tplc="300A0003" w:tentative="1">
      <w:start w:val="1"/>
      <w:numFmt w:val="bullet"/>
      <w:lvlText w:val="o"/>
      <w:lvlJc w:val="left"/>
      <w:pPr>
        <w:ind w:left="2226" w:hanging="360"/>
      </w:pPr>
      <w:rPr>
        <w:rFonts w:ascii="Courier New" w:hAnsi="Courier New" w:cs="Courier New" w:hint="default"/>
      </w:rPr>
    </w:lvl>
    <w:lvl w:ilvl="2" w:tplc="300A0005" w:tentative="1">
      <w:start w:val="1"/>
      <w:numFmt w:val="bullet"/>
      <w:lvlText w:val=""/>
      <w:lvlJc w:val="left"/>
      <w:pPr>
        <w:ind w:left="2946" w:hanging="360"/>
      </w:pPr>
      <w:rPr>
        <w:rFonts w:ascii="Wingdings" w:hAnsi="Wingdings" w:hint="default"/>
      </w:rPr>
    </w:lvl>
    <w:lvl w:ilvl="3" w:tplc="300A0001" w:tentative="1">
      <w:start w:val="1"/>
      <w:numFmt w:val="bullet"/>
      <w:lvlText w:val=""/>
      <w:lvlJc w:val="left"/>
      <w:pPr>
        <w:ind w:left="3666" w:hanging="360"/>
      </w:pPr>
      <w:rPr>
        <w:rFonts w:ascii="Symbol" w:hAnsi="Symbol" w:hint="default"/>
      </w:rPr>
    </w:lvl>
    <w:lvl w:ilvl="4" w:tplc="300A0003" w:tentative="1">
      <w:start w:val="1"/>
      <w:numFmt w:val="bullet"/>
      <w:lvlText w:val="o"/>
      <w:lvlJc w:val="left"/>
      <w:pPr>
        <w:ind w:left="4386" w:hanging="360"/>
      </w:pPr>
      <w:rPr>
        <w:rFonts w:ascii="Courier New" w:hAnsi="Courier New" w:cs="Courier New" w:hint="default"/>
      </w:rPr>
    </w:lvl>
    <w:lvl w:ilvl="5" w:tplc="300A0005" w:tentative="1">
      <w:start w:val="1"/>
      <w:numFmt w:val="bullet"/>
      <w:lvlText w:val=""/>
      <w:lvlJc w:val="left"/>
      <w:pPr>
        <w:ind w:left="5106" w:hanging="360"/>
      </w:pPr>
      <w:rPr>
        <w:rFonts w:ascii="Wingdings" w:hAnsi="Wingdings" w:hint="default"/>
      </w:rPr>
    </w:lvl>
    <w:lvl w:ilvl="6" w:tplc="300A0001" w:tentative="1">
      <w:start w:val="1"/>
      <w:numFmt w:val="bullet"/>
      <w:lvlText w:val=""/>
      <w:lvlJc w:val="left"/>
      <w:pPr>
        <w:ind w:left="5826" w:hanging="360"/>
      </w:pPr>
      <w:rPr>
        <w:rFonts w:ascii="Symbol" w:hAnsi="Symbol" w:hint="default"/>
      </w:rPr>
    </w:lvl>
    <w:lvl w:ilvl="7" w:tplc="300A0003" w:tentative="1">
      <w:start w:val="1"/>
      <w:numFmt w:val="bullet"/>
      <w:lvlText w:val="o"/>
      <w:lvlJc w:val="left"/>
      <w:pPr>
        <w:ind w:left="6546" w:hanging="360"/>
      </w:pPr>
      <w:rPr>
        <w:rFonts w:ascii="Courier New" w:hAnsi="Courier New" w:cs="Courier New" w:hint="default"/>
      </w:rPr>
    </w:lvl>
    <w:lvl w:ilvl="8" w:tplc="300A0005" w:tentative="1">
      <w:start w:val="1"/>
      <w:numFmt w:val="bullet"/>
      <w:lvlText w:val=""/>
      <w:lvlJc w:val="left"/>
      <w:pPr>
        <w:ind w:left="7266" w:hanging="360"/>
      </w:pPr>
      <w:rPr>
        <w:rFonts w:ascii="Wingdings" w:hAnsi="Wingdings" w:hint="default"/>
      </w:rPr>
    </w:lvl>
  </w:abstractNum>
  <w:abstractNum w:abstractNumId="1" w15:restartNumberingAfterBreak="0">
    <w:nsid w:val="13886DCB"/>
    <w:multiLevelType w:val="hybridMultilevel"/>
    <w:tmpl w:val="E8602EB6"/>
    <w:lvl w:ilvl="0" w:tplc="7764C022">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 w15:restartNumberingAfterBreak="0">
    <w:nsid w:val="14CA3D54"/>
    <w:multiLevelType w:val="multilevel"/>
    <w:tmpl w:val="EA8A511E"/>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27C7869"/>
    <w:multiLevelType w:val="hybridMultilevel"/>
    <w:tmpl w:val="D1207496"/>
    <w:lvl w:ilvl="0" w:tplc="3D6225DC">
      <w:start w:val="1"/>
      <w:numFmt w:val="decimal"/>
      <w:lvlText w:val="%1."/>
      <w:lvlJc w:val="left"/>
      <w:pPr>
        <w:ind w:left="720" w:hanging="360"/>
      </w:pPr>
      <w:rPr>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EE52833"/>
    <w:multiLevelType w:val="hybridMultilevel"/>
    <w:tmpl w:val="AE241D52"/>
    <w:lvl w:ilvl="0" w:tplc="6F463CA2">
      <w:start w:val="5"/>
      <w:numFmt w:val="lowerLetter"/>
      <w:lvlText w:val="%1."/>
      <w:lvlJc w:val="left"/>
      <w:pPr>
        <w:ind w:left="360" w:hanging="360"/>
      </w:pPr>
      <w:rPr>
        <w:rFonts w:hint="default"/>
      </w:rPr>
    </w:lvl>
    <w:lvl w:ilvl="1" w:tplc="300A0019" w:tentative="1">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6" w15:restartNumberingAfterBreak="0">
    <w:nsid w:val="51EC2427"/>
    <w:multiLevelType w:val="hybridMultilevel"/>
    <w:tmpl w:val="48681F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24F3D2E"/>
    <w:multiLevelType w:val="hybridMultilevel"/>
    <w:tmpl w:val="934A00BE"/>
    <w:lvl w:ilvl="0" w:tplc="BAC6EC9A">
      <w:start w:val="1"/>
      <w:numFmt w:val="bullet"/>
      <w:lvlText w:val=""/>
      <w:lvlJc w:val="left"/>
      <w:pPr>
        <w:ind w:left="360" w:hanging="360"/>
      </w:pPr>
      <w:rPr>
        <w:rFonts w:ascii="Symbol" w:hAnsi="Symbol" w:hint="default"/>
        <w:color w:val="0F243E" w:themeColor="text2" w:themeShade="8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6D8722C4"/>
    <w:multiLevelType w:val="hybridMultilevel"/>
    <w:tmpl w:val="B906D358"/>
    <w:lvl w:ilvl="0" w:tplc="0409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0"/>
  </w:num>
  <w:num w:numId="5">
    <w:abstractNumId w:val="3"/>
  </w:num>
  <w:num w:numId="6">
    <w:abstractNumId w:val="4"/>
  </w:num>
  <w:num w:numId="7">
    <w:abstractNumId w:val="5"/>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5F"/>
    <w:rsid w:val="00002C74"/>
    <w:rsid w:val="00002C8E"/>
    <w:rsid w:val="00004E12"/>
    <w:rsid w:val="000055EA"/>
    <w:rsid w:val="00005C47"/>
    <w:rsid w:val="0000632A"/>
    <w:rsid w:val="00011481"/>
    <w:rsid w:val="000162AC"/>
    <w:rsid w:val="000210DF"/>
    <w:rsid w:val="000254DF"/>
    <w:rsid w:val="000255D1"/>
    <w:rsid w:val="000272BC"/>
    <w:rsid w:val="00030329"/>
    <w:rsid w:val="000306EC"/>
    <w:rsid w:val="000359EB"/>
    <w:rsid w:val="00036E15"/>
    <w:rsid w:val="0004310C"/>
    <w:rsid w:val="00045FAD"/>
    <w:rsid w:val="00047FA0"/>
    <w:rsid w:val="00051A95"/>
    <w:rsid w:val="00051E8B"/>
    <w:rsid w:val="00052560"/>
    <w:rsid w:val="00052862"/>
    <w:rsid w:val="000533DE"/>
    <w:rsid w:val="00054FAD"/>
    <w:rsid w:val="00055E08"/>
    <w:rsid w:val="00056BB9"/>
    <w:rsid w:val="000607C6"/>
    <w:rsid w:val="000634C4"/>
    <w:rsid w:val="000675A7"/>
    <w:rsid w:val="000701F8"/>
    <w:rsid w:val="00070209"/>
    <w:rsid w:val="0007084E"/>
    <w:rsid w:val="00072389"/>
    <w:rsid w:val="00072C9D"/>
    <w:rsid w:val="000803A5"/>
    <w:rsid w:val="0008110A"/>
    <w:rsid w:val="000839AE"/>
    <w:rsid w:val="00084D54"/>
    <w:rsid w:val="00084E53"/>
    <w:rsid w:val="00085174"/>
    <w:rsid w:val="00086D4B"/>
    <w:rsid w:val="000920DC"/>
    <w:rsid w:val="00093916"/>
    <w:rsid w:val="00096777"/>
    <w:rsid w:val="000A02C4"/>
    <w:rsid w:val="000B0ECA"/>
    <w:rsid w:val="000B2C89"/>
    <w:rsid w:val="000B587A"/>
    <w:rsid w:val="000B7293"/>
    <w:rsid w:val="000C3E55"/>
    <w:rsid w:val="000C5908"/>
    <w:rsid w:val="000C6998"/>
    <w:rsid w:val="000D017E"/>
    <w:rsid w:val="000D0FEA"/>
    <w:rsid w:val="000D3754"/>
    <w:rsid w:val="000D38A8"/>
    <w:rsid w:val="000D5669"/>
    <w:rsid w:val="000D658B"/>
    <w:rsid w:val="000D6A5C"/>
    <w:rsid w:val="000D7AE4"/>
    <w:rsid w:val="000F345E"/>
    <w:rsid w:val="000F6861"/>
    <w:rsid w:val="000F6DDD"/>
    <w:rsid w:val="000F7616"/>
    <w:rsid w:val="000F7639"/>
    <w:rsid w:val="00103A3E"/>
    <w:rsid w:val="00104A01"/>
    <w:rsid w:val="00105EFF"/>
    <w:rsid w:val="00110F8B"/>
    <w:rsid w:val="00111BE4"/>
    <w:rsid w:val="00113564"/>
    <w:rsid w:val="00113D1A"/>
    <w:rsid w:val="00115589"/>
    <w:rsid w:val="001208FF"/>
    <w:rsid w:val="00123B88"/>
    <w:rsid w:val="0013325E"/>
    <w:rsid w:val="0014389C"/>
    <w:rsid w:val="0014524F"/>
    <w:rsid w:val="0014639E"/>
    <w:rsid w:val="00146AEC"/>
    <w:rsid w:val="00151213"/>
    <w:rsid w:val="00151F01"/>
    <w:rsid w:val="001604F7"/>
    <w:rsid w:val="00160A21"/>
    <w:rsid w:val="00161966"/>
    <w:rsid w:val="001654D2"/>
    <w:rsid w:val="001756A2"/>
    <w:rsid w:val="00176EB9"/>
    <w:rsid w:val="00180C8A"/>
    <w:rsid w:val="001839EF"/>
    <w:rsid w:val="0019078A"/>
    <w:rsid w:val="00191BCC"/>
    <w:rsid w:val="001925CB"/>
    <w:rsid w:val="00194832"/>
    <w:rsid w:val="00195376"/>
    <w:rsid w:val="001A193F"/>
    <w:rsid w:val="001B0088"/>
    <w:rsid w:val="001B2B4C"/>
    <w:rsid w:val="001B2E7F"/>
    <w:rsid w:val="001B64D1"/>
    <w:rsid w:val="001C4A06"/>
    <w:rsid w:val="001C5373"/>
    <w:rsid w:val="001C715B"/>
    <w:rsid w:val="001D00DF"/>
    <w:rsid w:val="001D27A5"/>
    <w:rsid w:val="001D3278"/>
    <w:rsid w:val="001D4392"/>
    <w:rsid w:val="001D5470"/>
    <w:rsid w:val="001E6A67"/>
    <w:rsid w:val="001F1C3C"/>
    <w:rsid w:val="001F4F40"/>
    <w:rsid w:val="00203343"/>
    <w:rsid w:val="00204E7B"/>
    <w:rsid w:val="00207420"/>
    <w:rsid w:val="0021027F"/>
    <w:rsid w:val="002124B7"/>
    <w:rsid w:val="002152A6"/>
    <w:rsid w:val="00215E34"/>
    <w:rsid w:val="00216CEF"/>
    <w:rsid w:val="00222A4B"/>
    <w:rsid w:val="00223EA0"/>
    <w:rsid w:val="0022488E"/>
    <w:rsid w:val="00224E6D"/>
    <w:rsid w:val="002311A4"/>
    <w:rsid w:val="002333DA"/>
    <w:rsid w:val="002454BA"/>
    <w:rsid w:val="00251B10"/>
    <w:rsid w:val="00253868"/>
    <w:rsid w:val="0025670D"/>
    <w:rsid w:val="00256956"/>
    <w:rsid w:val="00260D70"/>
    <w:rsid w:val="00262289"/>
    <w:rsid w:val="00262315"/>
    <w:rsid w:val="00264FB2"/>
    <w:rsid w:val="00266096"/>
    <w:rsid w:val="002708CD"/>
    <w:rsid w:val="002717B5"/>
    <w:rsid w:val="00272C23"/>
    <w:rsid w:val="00276206"/>
    <w:rsid w:val="00277EDB"/>
    <w:rsid w:val="00282067"/>
    <w:rsid w:val="00282EAD"/>
    <w:rsid w:val="00283C6B"/>
    <w:rsid w:val="00290A23"/>
    <w:rsid w:val="002910F4"/>
    <w:rsid w:val="00293B43"/>
    <w:rsid w:val="00294F0F"/>
    <w:rsid w:val="002A119C"/>
    <w:rsid w:val="002A1AFA"/>
    <w:rsid w:val="002A22D2"/>
    <w:rsid w:val="002A4698"/>
    <w:rsid w:val="002A5810"/>
    <w:rsid w:val="002A6BF5"/>
    <w:rsid w:val="002A7742"/>
    <w:rsid w:val="002B077D"/>
    <w:rsid w:val="002B154A"/>
    <w:rsid w:val="002B538D"/>
    <w:rsid w:val="002B5AF3"/>
    <w:rsid w:val="002C41E0"/>
    <w:rsid w:val="002C50DC"/>
    <w:rsid w:val="002C74D1"/>
    <w:rsid w:val="002D0662"/>
    <w:rsid w:val="002D35A8"/>
    <w:rsid w:val="002E112C"/>
    <w:rsid w:val="002E3ADC"/>
    <w:rsid w:val="002E6AA4"/>
    <w:rsid w:val="002F1374"/>
    <w:rsid w:val="002F17A7"/>
    <w:rsid w:val="002F5904"/>
    <w:rsid w:val="003000E7"/>
    <w:rsid w:val="00303990"/>
    <w:rsid w:val="00304A1C"/>
    <w:rsid w:val="00307952"/>
    <w:rsid w:val="003163B3"/>
    <w:rsid w:val="00317458"/>
    <w:rsid w:val="00321E84"/>
    <w:rsid w:val="003224C7"/>
    <w:rsid w:val="00323889"/>
    <w:rsid w:val="0032396D"/>
    <w:rsid w:val="00325F15"/>
    <w:rsid w:val="00326E5C"/>
    <w:rsid w:val="00331B4F"/>
    <w:rsid w:val="00336FA5"/>
    <w:rsid w:val="00345F78"/>
    <w:rsid w:val="0034654B"/>
    <w:rsid w:val="00353669"/>
    <w:rsid w:val="0035533A"/>
    <w:rsid w:val="003614BA"/>
    <w:rsid w:val="00362FDD"/>
    <w:rsid w:val="003636DB"/>
    <w:rsid w:val="0037255A"/>
    <w:rsid w:val="003750C7"/>
    <w:rsid w:val="003766B8"/>
    <w:rsid w:val="00376F58"/>
    <w:rsid w:val="00377427"/>
    <w:rsid w:val="0038240F"/>
    <w:rsid w:val="00384E45"/>
    <w:rsid w:val="00393366"/>
    <w:rsid w:val="003951C9"/>
    <w:rsid w:val="00397F92"/>
    <w:rsid w:val="003A065A"/>
    <w:rsid w:val="003A17B5"/>
    <w:rsid w:val="003A5CC2"/>
    <w:rsid w:val="003B21BA"/>
    <w:rsid w:val="003B3FFB"/>
    <w:rsid w:val="003B4602"/>
    <w:rsid w:val="003B4E03"/>
    <w:rsid w:val="003C17ED"/>
    <w:rsid w:val="003D0B43"/>
    <w:rsid w:val="003D3047"/>
    <w:rsid w:val="003D5863"/>
    <w:rsid w:val="003D7549"/>
    <w:rsid w:val="003E0FC2"/>
    <w:rsid w:val="003E3862"/>
    <w:rsid w:val="003E47D3"/>
    <w:rsid w:val="003E6D55"/>
    <w:rsid w:val="003E7362"/>
    <w:rsid w:val="003E76E7"/>
    <w:rsid w:val="003E77BE"/>
    <w:rsid w:val="003F2F81"/>
    <w:rsid w:val="003F4F98"/>
    <w:rsid w:val="003F5261"/>
    <w:rsid w:val="0040074D"/>
    <w:rsid w:val="00400E10"/>
    <w:rsid w:val="00401282"/>
    <w:rsid w:val="004026AF"/>
    <w:rsid w:val="004137AA"/>
    <w:rsid w:val="00421EC4"/>
    <w:rsid w:val="00425647"/>
    <w:rsid w:val="00426FE5"/>
    <w:rsid w:val="004274E8"/>
    <w:rsid w:val="00427C44"/>
    <w:rsid w:val="0043126F"/>
    <w:rsid w:val="00432867"/>
    <w:rsid w:val="00440839"/>
    <w:rsid w:val="00444D6D"/>
    <w:rsid w:val="00446BC7"/>
    <w:rsid w:val="00454FE2"/>
    <w:rsid w:val="0045793B"/>
    <w:rsid w:val="00462B23"/>
    <w:rsid w:val="00462E15"/>
    <w:rsid w:val="004633B6"/>
    <w:rsid w:val="00465317"/>
    <w:rsid w:val="00467B91"/>
    <w:rsid w:val="00474096"/>
    <w:rsid w:val="00476499"/>
    <w:rsid w:val="00477ABB"/>
    <w:rsid w:val="004849A4"/>
    <w:rsid w:val="00485160"/>
    <w:rsid w:val="004872E3"/>
    <w:rsid w:val="00487DEB"/>
    <w:rsid w:val="00490193"/>
    <w:rsid w:val="00490433"/>
    <w:rsid w:val="00490A43"/>
    <w:rsid w:val="004925E9"/>
    <w:rsid w:val="0049359C"/>
    <w:rsid w:val="00494DA9"/>
    <w:rsid w:val="004978F2"/>
    <w:rsid w:val="004A08BA"/>
    <w:rsid w:val="004A194E"/>
    <w:rsid w:val="004A6CE7"/>
    <w:rsid w:val="004A75BE"/>
    <w:rsid w:val="004B40BE"/>
    <w:rsid w:val="004C1E67"/>
    <w:rsid w:val="004C2C4A"/>
    <w:rsid w:val="004C2F09"/>
    <w:rsid w:val="004C79BC"/>
    <w:rsid w:val="004D17E8"/>
    <w:rsid w:val="004E02B6"/>
    <w:rsid w:val="004E2773"/>
    <w:rsid w:val="004E45AC"/>
    <w:rsid w:val="004E45DB"/>
    <w:rsid w:val="004F49E7"/>
    <w:rsid w:val="004F5EB4"/>
    <w:rsid w:val="00500607"/>
    <w:rsid w:val="00500996"/>
    <w:rsid w:val="005029A5"/>
    <w:rsid w:val="0050364D"/>
    <w:rsid w:val="0050488C"/>
    <w:rsid w:val="00504B2B"/>
    <w:rsid w:val="00506761"/>
    <w:rsid w:val="0051031B"/>
    <w:rsid w:val="005124AD"/>
    <w:rsid w:val="005142BB"/>
    <w:rsid w:val="00521418"/>
    <w:rsid w:val="00521552"/>
    <w:rsid w:val="00521F8C"/>
    <w:rsid w:val="0052241A"/>
    <w:rsid w:val="00523036"/>
    <w:rsid w:val="00523570"/>
    <w:rsid w:val="00524C79"/>
    <w:rsid w:val="00532A87"/>
    <w:rsid w:val="005349F2"/>
    <w:rsid w:val="005357AB"/>
    <w:rsid w:val="00542B5B"/>
    <w:rsid w:val="005455B6"/>
    <w:rsid w:val="0054663F"/>
    <w:rsid w:val="00546F55"/>
    <w:rsid w:val="0054781B"/>
    <w:rsid w:val="0055014C"/>
    <w:rsid w:val="005509E8"/>
    <w:rsid w:val="00553070"/>
    <w:rsid w:val="005563E9"/>
    <w:rsid w:val="005733A3"/>
    <w:rsid w:val="00574724"/>
    <w:rsid w:val="00577CB3"/>
    <w:rsid w:val="005826D9"/>
    <w:rsid w:val="00583614"/>
    <w:rsid w:val="005844B7"/>
    <w:rsid w:val="00584FA4"/>
    <w:rsid w:val="00586310"/>
    <w:rsid w:val="00586609"/>
    <w:rsid w:val="00586D67"/>
    <w:rsid w:val="00591BA1"/>
    <w:rsid w:val="00592C3B"/>
    <w:rsid w:val="00595422"/>
    <w:rsid w:val="00595ADE"/>
    <w:rsid w:val="00597033"/>
    <w:rsid w:val="005A59AC"/>
    <w:rsid w:val="005B1E24"/>
    <w:rsid w:val="005B2B51"/>
    <w:rsid w:val="005C3D22"/>
    <w:rsid w:val="005C7F40"/>
    <w:rsid w:val="005D5773"/>
    <w:rsid w:val="005D59C3"/>
    <w:rsid w:val="005D59C8"/>
    <w:rsid w:val="005E4487"/>
    <w:rsid w:val="005E5B7C"/>
    <w:rsid w:val="005E5D43"/>
    <w:rsid w:val="005E7028"/>
    <w:rsid w:val="005E7F0A"/>
    <w:rsid w:val="005F0212"/>
    <w:rsid w:val="005F1606"/>
    <w:rsid w:val="005F6656"/>
    <w:rsid w:val="005F7FBD"/>
    <w:rsid w:val="00600108"/>
    <w:rsid w:val="0060303D"/>
    <w:rsid w:val="00603685"/>
    <w:rsid w:val="00611D28"/>
    <w:rsid w:val="00615061"/>
    <w:rsid w:val="00616B7D"/>
    <w:rsid w:val="00617D6E"/>
    <w:rsid w:val="00621C04"/>
    <w:rsid w:val="0062208E"/>
    <w:rsid w:val="006257E8"/>
    <w:rsid w:val="00626DCE"/>
    <w:rsid w:val="00630950"/>
    <w:rsid w:val="00630B88"/>
    <w:rsid w:val="0063356D"/>
    <w:rsid w:val="006348A9"/>
    <w:rsid w:val="006372CA"/>
    <w:rsid w:val="0064414A"/>
    <w:rsid w:val="00645E20"/>
    <w:rsid w:val="00646699"/>
    <w:rsid w:val="00646DFB"/>
    <w:rsid w:val="00650898"/>
    <w:rsid w:val="00651B35"/>
    <w:rsid w:val="0065616D"/>
    <w:rsid w:val="00661909"/>
    <w:rsid w:val="00662DD3"/>
    <w:rsid w:val="00670711"/>
    <w:rsid w:val="006710DA"/>
    <w:rsid w:val="00671B98"/>
    <w:rsid w:val="006739E0"/>
    <w:rsid w:val="0067432B"/>
    <w:rsid w:val="006745FC"/>
    <w:rsid w:val="006756EE"/>
    <w:rsid w:val="006A2568"/>
    <w:rsid w:val="006A5724"/>
    <w:rsid w:val="006A65B0"/>
    <w:rsid w:val="006A736F"/>
    <w:rsid w:val="006A7678"/>
    <w:rsid w:val="006A7ACA"/>
    <w:rsid w:val="006B2B0D"/>
    <w:rsid w:val="006B3658"/>
    <w:rsid w:val="006B6DCD"/>
    <w:rsid w:val="006B7728"/>
    <w:rsid w:val="006B7C81"/>
    <w:rsid w:val="006D0E3D"/>
    <w:rsid w:val="006D14B5"/>
    <w:rsid w:val="006E4873"/>
    <w:rsid w:val="006F49F9"/>
    <w:rsid w:val="007001DE"/>
    <w:rsid w:val="00700F0F"/>
    <w:rsid w:val="00701A67"/>
    <w:rsid w:val="00701D44"/>
    <w:rsid w:val="00702A0A"/>
    <w:rsid w:val="0070635C"/>
    <w:rsid w:val="0071619A"/>
    <w:rsid w:val="007175F1"/>
    <w:rsid w:val="00727E1B"/>
    <w:rsid w:val="007300BA"/>
    <w:rsid w:val="00732D48"/>
    <w:rsid w:val="00735DC4"/>
    <w:rsid w:val="00736846"/>
    <w:rsid w:val="00737B1F"/>
    <w:rsid w:val="00740E39"/>
    <w:rsid w:val="00741534"/>
    <w:rsid w:val="00742ACE"/>
    <w:rsid w:val="00743A25"/>
    <w:rsid w:val="00750A9C"/>
    <w:rsid w:val="00755943"/>
    <w:rsid w:val="00756144"/>
    <w:rsid w:val="00757ABD"/>
    <w:rsid w:val="00767BEA"/>
    <w:rsid w:val="00770A9B"/>
    <w:rsid w:val="00775311"/>
    <w:rsid w:val="00777FE1"/>
    <w:rsid w:val="007804DE"/>
    <w:rsid w:val="00781116"/>
    <w:rsid w:val="0078549D"/>
    <w:rsid w:val="0078666A"/>
    <w:rsid w:val="0079478F"/>
    <w:rsid w:val="00796405"/>
    <w:rsid w:val="00797604"/>
    <w:rsid w:val="00797E14"/>
    <w:rsid w:val="007A2771"/>
    <w:rsid w:val="007A331E"/>
    <w:rsid w:val="007A3ECF"/>
    <w:rsid w:val="007A4E92"/>
    <w:rsid w:val="007B0789"/>
    <w:rsid w:val="007B1BB2"/>
    <w:rsid w:val="007B55A8"/>
    <w:rsid w:val="007C46D0"/>
    <w:rsid w:val="007D0A44"/>
    <w:rsid w:val="007D6AB1"/>
    <w:rsid w:val="007D6FAD"/>
    <w:rsid w:val="007E089D"/>
    <w:rsid w:val="007E50DE"/>
    <w:rsid w:val="007E633B"/>
    <w:rsid w:val="007F1DF8"/>
    <w:rsid w:val="007F3FA1"/>
    <w:rsid w:val="008005F9"/>
    <w:rsid w:val="008039E2"/>
    <w:rsid w:val="00804FE1"/>
    <w:rsid w:val="00805880"/>
    <w:rsid w:val="0080692D"/>
    <w:rsid w:val="00806CFC"/>
    <w:rsid w:val="00807535"/>
    <w:rsid w:val="00813D7D"/>
    <w:rsid w:val="0081634C"/>
    <w:rsid w:val="008167B3"/>
    <w:rsid w:val="008178D6"/>
    <w:rsid w:val="00817C12"/>
    <w:rsid w:val="00817CEF"/>
    <w:rsid w:val="00821D91"/>
    <w:rsid w:val="008247B5"/>
    <w:rsid w:val="00826CCE"/>
    <w:rsid w:val="00835CA4"/>
    <w:rsid w:val="008375DF"/>
    <w:rsid w:val="00846F30"/>
    <w:rsid w:val="008506AD"/>
    <w:rsid w:val="008514DB"/>
    <w:rsid w:val="0085464D"/>
    <w:rsid w:val="00862369"/>
    <w:rsid w:val="00863139"/>
    <w:rsid w:val="00870079"/>
    <w:rsid w:val="008736F0"/>
    <w:rsid w:val="00881EE3"/>
    <w:rsid w:val="008858B5"/>
    <w:rsid w:val="00886214"/>
    <w:rsid w:val="008872D3"/>
    <w:rsid w:val="00887D3C"/>
    <w:rsid w:val="008907B6"/>
    <w:rsid w:val="00891318"/>
    <w:rsid w:val="00892594"/>
    <w:rsid w:val="00893465"/>
    <w:rsid w:val="00894001"/>
    <w:rsid w:val="00894FF5"/>
    <w:rsid w:val="00897B8C"/>
    <w:rsid w:val="008A1D73"/>
    <w:rsid w:val="008A2BB8"/>
    <w:rsid w:val="008A64F0"/>
    <w:rsid w:val="008B10E2"/>
    <w:rsid w:val="008B505B"/>
    <w:rsid w:val="008B7209"/>
    <w:rsid w:val="008C21B3"/>
    <w:rsid w:val="008D3412"/>
    <w:rsid w:val="008D5249"/>
    <w:rsid w:val="008E0D58"/>
    <w:rsid w:val="008E133F"/>
    <w:rsid w:val="008E4E66"/>
    <w:rsid w:val="008E75EB"/>
    <w:rsid w:val="008F0948"/>
    <w:rsid w:val="008F30AF"/>
    <w:rsid w:val="0090085A"/>
    <w:rsid w:val="0090192A"/>
    <w:rsid w:val="00904212"/>
    <w:rsid w:val="00910B24"/>
    <w:rsid w:val="00911F93"/>
    <w:rsid w:val="0091397E"/>
    <w:rsid w:val="00914906"/>
    <w:rsid w:val="00915E2F"/>
    <w:rsid w:val="00916A2A"/>
    <w:rsid w:val="0092028A"/>
    <w:rsid w:val="00924B88"/>
    <w:rsid w:val="0092672A"/>
    <w:rsid w:val="00927819"/>
    <w:rsid w:val="00931C5C"/>
    <w:rsid w:val="00931C69"/>
    <w:rsid w:val="009320B8"/>
    <w:rsid w:val="00936F53"/>
    <w:rsid w:val="00941C6E"/>
    <w:rsid w:val="00944B1C"/>
    <w:rsid w:val="00944F83"/>
    <w:rsid w:val="009453B2"/>
    <w:rsid w:val="0095040E"/>
    <w:rsid w:val="00951E93"/>
    <w:rsid w:val="00953959"/>
    <w:rsid w:val="00966796"/>
    <w:rsid w:val="00967776"/>
    <w:rsid w:val="009749FE"/>
    <w:rsid w:val="00981FAA"/>
    <w:rsid w:val="00982679"/>
    <w:rsid w:val="0098283C"/>
    <w:rsid w:val="00982B91"/>
    <w:rsid w:val="009832CA"/>
    <w:rsid w:val="00984949"/>
    <w:rsid w:val="00985142"/>
    <w:rsid w:val="009913FF"/>
    <w:rsid w:val="0099456B"/>
    <w:rsid w:val="009977A5"/>
    <w:rsid w:val="009A059D"/>
    <w:rsid w:val="009A2808"/>
    <w:rsid w:val="009A3502"/>
    <w:rsid w:val="009A4397"/>
    <w:rsid w:val="009A5995"/>
    <w:rsid w:val="009A7756"/>
    <w:rsid w:val="009B01CE"/>
    <w:rsid w:val="009B0DD8"/>
    <w:rsid w:val="009C3A58"/>
    <w:rsid w:val="009C58EA"/>
    <w:rsid w:val="009C681D"/>
    <w:rsid w:val="009D0679"/>
    <w:rsid w:val="009D4A2D"/>
    <w:rsid w:val="009E0CAA"/>
    <w:rsid w:val="009E4251"/>
    <w:rsid w:val="009E464F"/>
    <w:rsid w:val="009E49E0"/>
    <w:rsid w:val="009E764E"/>
    <w:rsid w:val="009F01A7"/>
    <w:rsid w:val="009F27AC"/>
    <w:rsid w:val="009F62A7"/>
    <w:rsid w:val="00A0041E"/>
    <w:rsid w:val="00A00F81"/>
    <w:rsid w:val="00A0268F"/>
    <w:rsid w:val="00A0399B"/>
    <w:rsid w:val="00A0684D"/>
    <w:rsid w:val="00A13BED"/>
    <w:rsid w:val="00A202EC"/>
    <w:rsid w:val="00A305E4"/>
    <w:rsid w:val="00A359F4"/>
    <w:rsid w:val="00A4211F"/>
    <w:rsid w:val="00A469CE"/>
    <w:rsid w:val="00A5076F"/>
    <w:rsid w:val="00A54BE0"/>
    <w:rsid w:val="00A563E0"/>
    <w:rsid w:val="00A602F8"/>
    <w:rsid w:val="00A635BD"/>
    <w:rsid w:val="00A70083"/>
    <w:rsid w:val="00A7364F"/>
    <w:rsid w:val="00A739DD"/>
    <w:rsid w:val="00A75D1F"/>
    <w:rsid w:val="00A77C7D"/>
    <w:rsid w:val="00A86FC1"/>
    <w:rsid w:val="00A916BB"/>
    <w:rsid w:val="00A943A9"/>
    <w:rsid w:val="00A94896"/>
    <w:rsid w:val="00AA18AA"/>
    <w:rsid w:val="00AA3650"/>
    <w:rsid w:val="00AA56F4"/>
    <w:rsid w:val="00AA5939"/>
    <w:rsid w:val="00AA68C6"/>
    <w:rsid w:val="00AA7217"/>
    <w:rsid w:val="00AB1FDD"/>
    <w:rsid w:val="00AB2C94"/>
    <w:rsid w:val="00AB2E37"/>
    <w:rsid w:val="00AB2E63"/>
    <w:rsid w:val="00AB300D"/>
    <w:rsid w:val="00AB483E"/>
    <w:rsid w:val="00AC0B3E"/>
    <w:rsid w:val="00AC120C"/>
    <w:rsid w:val="00AC1840"/>
    <w:rsid w:val="00AC2698"/>
    <w:rsid w:val="00AC275D"/>
    <w:rsid w:val="00AC4AF8"/>
    <w:rsid w:val="00AC5C51"/>
    <w:rsid w:val="00AC6AAE"/>
    <w:rsid w:val="00AC7163"/>
    <w:rsid w:val="00AD3DB2"/>
    <w:rsid w:val="00AD60B8"/>
    <w:rsid w:val="00AE3D00"/>
    <w:rsid w:val="00AE4A9D"/>
    <w:rsid w:val="00AE7C8E"/>
    <w:rsid w:val="00AF0339"/>
    <w:rsid w:val="00AF1267"/>
    <w:rsid w:val="00AF38D9"/>
    <w:rsid w:val="00AF7B3B"/>
    <w:rsid w:val="00B0167A"/>
    <w:rsid w:val="00B01B5B"/>
    <w:rsid w:val="00B029B4"/>
    <w:rsid w:val="00B02DB5"/>
    <w:rsid w:val="00B032D1"/>
    <w:rsid w:val="00B0449E"/>
    <w:rsid w:val="00B058E8"/>
    <w:rsid w:val="00B13871"/>
    <w:rsid w:val="00B13E7B"/>
    <w:rsid w:val="00B14BBE"/>
    <w:rsid w:val="00B20B05"/>
    <w:rsid w:val="00B210E8"/>
    <w:rsid w:val="00B23234"/>
    <w:rsid w:val="00B32A75"/>
    <w:rsid w:val="00B335A7"/>
    <w:rsid w:val="00B341B4"/>
    <w:rsid w:val="00B3535F"/>
    <w:rsid w:val="00B3570C"/>
    <w:rsid w:val="00B37148"/>
    <w:rsid w:val="00B40A35"/>
    <w:rsid w:val="00B41FCB"/>
    <w:rsid w:val="00B42E6F"/>
    <w:rsid w:val="00B465F7"/>
    <w:rsid w:val="00B46864"/>
    <w:rsid w:val="00B52E40"/>
    <w:rsid w:val="00B52E89"/>
    <w:rsid w:val="00B5392F"/>
    <w:rsid w:val="00B607A7"/>
    <w:rsid w:val="00B6168A"/>
    <w:rsid w:val="00B62001"/>
    <w:rsid w:val="00B64408"/>
    <w:rsid w:val="00B65DF4"/>
    <w:rsid w:val="00B666A3"/>
    <w:rsid w:val="00B6742C"/>
    <w:rsid w:val="00B7183B"/>
    <w:rsid w:val="00B72284"/>
    <w:rsid w:val="00B72C5F"/>
    <w:rsid w:val="00B74BA5"/>
    <w:rsid w:val="00B77185"/>
    <w:rsid w:val="00B83E5F"/>
    <w:rsid w:val="00B84F75"/>
    <w:rsid w:val="00B85AC3"/>
    <w:rsid w:val="00B85F69"/>
    <w:rsid w:val="00B86607"/>
    <w:rsid w:val="00B906BE"/>
    <w:rsid w:val="00B938AE"/>
    <w:rsid w:val="00BA29EC"/>
    <w:rsid w:val="00BA3E4B"/>
    <w:rsid w:val="00BA66C9"/>
    <w:rsid w:val="00BA7024"/>
    <w:rsid w:val="00BC1FB2"/>
    <w:rsid w:val="00BC20A8"/>
    <w:rsid w:val="00BC36BE"/>
    <w:rsid w:val="00BC440E"/>
    <w:rsid w:val="00BC5D37"/>
    <w:rsid w:val="00BC6BC0"/>
    <w:rsid w:val="00BD5180"/>
    <w:rsid w:val="00BD5855"/>
    <w:rsid w:val="00BD6BF6"/>
    <w:rsid w:val="00BE1262"/>
    <w:rsid w:val="00BE135D"/>
    <w:rsid w:val="00BE14BD"/>
    <w:rsid w:val="00BE2E45"/>
    <w:rsid w:val="00BE326A"/>
    <w:rsid w:val="00BE3D0E"/>
    <w:rsid w:val="00C020FD"/>
    <w:rsid w:val="00C036B7"/>
    <w:rsid w:val="00C06948"/>
    <w:rsid w:val="00C11552"/>
    <w:rsid w:val="00C211FB"/>
    <w:rsid w:val="00C2213A"/>
    <w:rsid w:val="00C22248"/>
    <w:rsid w:val="00C22CF3"/>
    <w:rsid w:val="00C236CD"/>
    <w:rsid w:val="00C238CC"/>
    <w:rsid w:val="00C278FA"/>
    <w:rsid w:val="00C41B43"/>
    <w:rsid w:val="00C422CC"/>
    <w:rsid w:val="00C43277"/>
    <w:rsid w:val="00C45E3E"/>
    <w:rsid w:val="00C461D4"/>
    <w:rsid w:val="00C463BF"/>
    <w:rsid w:val="00C4689B"/>
    <w:rsid w:val="00C51E19"/>
    <w:rsid w:val="00C536CF"/>
    <w:rsid w:val="00C56357"/>
    <w:rsid w:val="00C6091B"/>
    <w:rsid w:val="00C614B2"/>
    <w:rsid w:val="00C63A9A"/>
    <w:rsid w:val="00C64C55"/>
    <w:rsid w:val="00C64FE0"/>
    <w:rsid w:val="00C66BFC"/>
    <w:rsid w:val="00C748AA"/>
    <w:rsid w:val="00C76593"/>
    <w:rsid w:val="00C77109"/>
    <w:rsid w:val="00C82B64"/>
    <w:rsid w:val="00C82D69"/>
    <w:rsid w:val="00C86DBE"/>
    <w:rsid w:val="00C873C3"/>
    <w:rsid w:val="00C91A28"/>
    <w:rsid w:val="00C931D2"/>
    <w:rsid w:val="00C933FA"/>
    <w:rsid w:val="00C93A94"/>
    <w:rsid w:val="00C96FF5"/>
    <w:rsid w:val="00C97A66"/>
    <w:rsid w:val="00CA0159"/>
    <w:rsid w:val="00CA6233"/>
    <w:rsid w:val="00CB1896"/>
    <w:rsid w:val="00CB6B83"/>
    <w:rsid w:val="00CC0748"/>
    <w:rsid w:val="00CC2B0D"/>
    <w:rsid w:val="00CC70BD"/>
    <w:rsid w:val="00CC7CC7"/>
    <w:rsid w:val="00CD6837"/>
    <w:rsid w:val="00CE26A1"/>
    <w:rsid w:val="00CF3D2A"/>
    <w:rsid w:val="00CF5477"/>
    <w:rsid w:val="00CF698C"/>
    <w:rsid w:val="00D00C85"/>
    <w:rsid w:val="00D01E00"/>
    <w:rsid w:val="00D02BA0"/>
    <w:rsid w:val="00D03DBB"/>
    <w:rsid w:val="00D11972"/>
    <w:rsid w:val="00D14040"/>
    <w:rsid w:val="00D1644B"/>
    <w:rsid w:val="00D17311"/>
    <w:rsid w:val="00D20D8D"/>
    <w:rsid w:val="00D22D9E"/>
    <w:rsid w:val="00D2313C"/>
    <w:rsid w:val="00D25F95"/>
    <w:rsid w:val="00D3190F"/>
    <w:rsid w:val="00D32BE6"/>
    <w:rsid w:val="00D34669"/>
    <w:rsid w:val="00D35B3D"/>
    <w:rsid w:val="00D42170"/>
    <w:rsid w:val="00D4283B"/>
    <w:rsid w:val="00D4315F"/>
    <w:rsid w:val="00D47733"/>
    <w:rsid w:val="00D5113C"/>
    <w:rsid w:val="00D54F21"/>
    <w:rsid w:val="00D56DD6"/>
    <w:rsid w:val="00D57DEB"/>
    <w:rsid w:val="00D656DC"/>
    <w:rsid w:val="00D66540"/>
    <w:rsid w:val="00D67613"/>
    <w:rsid w:val="00D67784"/>
    <w:rsid w:val="00D7339E"/>
    <w:rsid w:val="00D739DF"/>
    <w:rsid w:val="00D822CA"/>
    <w:rsid w:val="00D87295"/>
    <w:rsid w:val="00D8756A"/>
    <w:rsid w:val="00D96397"/>
    <w:rsid w:val="00D979CB"/>
    <w:rsid w:val="00DA0056"/>
    <w:rsid w:val="00DA3C6C"/>
    <w:rsid w:val="00DA465D"/>
    <w:rsid w:val="00DA59AD"/>
    <w:rsid w:val="00DB239F"/>
    <w:rsid w:val="00DB3465"/>
    <w:rsid w:val="00DC2A64"/>
    <w:rsid w:val="00DC2B19"/>
    <w:rsid w:val="00DC4AF8"/>
    <w:rsid w:val="00DD18C2"/>
    <w:rsid w:val="00DD5837"/>
    <w:rsid w:val="00DE0372"/>
    <w:rsid w:val="00DE1938"/>
    <w:rsid w:val="00DE2F31"/>
    <w:rsid w:val="00DE36B1"/>
    <w:rsid w:val="00DF05DC"/>
    <w:rsid w:val="00DF5841"/>
    <w:rsid w:val="00E0535B"/>
    <w:rsid w:val="00E062C3"/>
    <w:rsid w:val="00E0701A"/>
    <w:rsid w:val="00E07731"/>
    <w:rsid w:val="00E15264"/>
    <w:rsid w:val="00E204A2"/>
    <w:rsid w:val="00E2578A"/>
    <w:rsid w:val="00E366E8"/>
    <w:rsid w:val="00E41210"/>
    <w:rsid w:val="00E41747"/>
    <w:rsid w:val="00E41757"/>
    <w:rsid w:val="00E429C5"/>
    <w:rsid w:val="00E43694"/>
    <w:rsid w:val="00E4596D"/>
    <w:rsid w:val="00E52639"/>
    <w:rsid w:val="00E528D7"/>
    <w:rsid w:val="00E547A8"/>
    <w:rsid w:val="00E55643"/>
    <w:rsid w:val="00E56D9B"/>
    <w:rsid w:val="00E578D9"/>
    <w:rsid w:val="00E60236"/>
    <w:rsid w:val="00E60BEB"/>
    <w:rsid w:val="00E66661"/>
    <w:rsid w:val="00E7188B"/>
    <w:rsid w:val="00E75ED2"/>
    <w:rsid w:val="00E80F1E"/>
    <w:rsid w:val="00E81B35"/>
    <w:rsid w:val="00E82011"/>
    <w:rsid w:val="00E8224E"/>
    <w:rsid w:val="00E83AC9"/>
    <w:rsid w:val="00E90A8C"/>
    <w:rsid w:val="00E928D2"/>
    <w:rsid w:val="00E9570A"/>
    <w:rsid w:val="00E97010"/>
    <w:rsid w:val="00EA41CB"/>
    <w:rsid w:val="00EA5A94"/>
    <w:rsid w:val="00EA7AF9"/>
    <w:rsid w:val="00EB405B"/>
    <w:rsid w:val="00EB4312"/>
    <w:rsid w:val="00EB4790"/>
    <w:rsid w:val="00EB512B"/>
    <w:rsid w:val="00EC07CA"/>
    <w:rsid w:val="00EC07E9"/>
    <w:rsid w:val="00EC0AD0"/>
    <w:rsid w:val="00EC333A"/>
    <w:rsid w:val="00ED0012"/>
    <w:rsid w:val="00ED3A22"/>
    <w:rsid w:val="00ED3DF2"/>
    <w:rsid w:val="00ED41FF"/>
    <w:rsid w:val="00ED4562"/>
    <w:rsid w:val="00ED569A"/>
    <w:rsid w:val="00ED6D45"/>
    <w:rsid w:val="00EE7F07"/>
    <w:rsid w:val="00EF0775"/>
    <w:rsid w:val="00EF520B"/>
    <w:rsid w:val="00EF5F58"/>
    <w:rsid w:val="00F02B1C"/>
    <w:rsid w:val="00F03ED5"/>
    <w:rsid w:val="00F0462F"/>
    <w:rsid w:val="00F04933"/>
    <w:rsid w:val="00F05442"/>
    <w:rsid w:val="00F075A2"/>
    <w:rsid w:val="00F2003A"/>
    <w:rsid w:val="00F270BC"/>
    <w:rsid w:val="00F27CC6"/>
    <w:rsid w:val="00F327A1"/>
    <w:rsid w:val="00F35A55"/>
    <w:rsid w:val="00F3685E"/>
    <w:rsid w:val="00F4050C"/>
    <w:rsid w:val="00F42C61"/>
    <w:rsid w:val="00F43162"/>
    <w:rsid w:val="00F47E35"/>
    <w:rsid w:val="00F51035"/>
    <w:rsid w:val="00F51409"/>
    <w:rsid w:val="00F52467"/>
    <w:rsid w:val="00F52F7C"/>
    <w:rsid w:val="00F55947"/>
    <w:rsid w:val="00F6277B"/>
    <w:rsid w:val="00F6325E"/>
    <w:rsid w:val="00F65933"/>
    <w:rsid w:val="00F669E5"/>
    <w:rsid w:val="00F7239C"/>
    <w:rsid w:val="00F75ED8"/>
    <w:rsid w:val="00F75F2C"/>
    <w:rsid w:val="00F778A5"/>
    <w:rsid w:val="00F77D22"/>
    <w:rsid w:val="00F807F1"/>
    <w:rsid w:val="00F87EE2"/>
    <w:rsid w:val="00F92CE9"/>
    <w:rsid w:val="00F94BEE"/>
    <w:rsid w:val="00F96615"/>
    <w:rsid w:val="00FB10D7"/>
    <w:rsid w:val="00FB30A8"/>
    <w:rsid w:val="00FC4DFB"/>
    <w:rsid w:val="00FC6ED4"/>
    <w:rsid w:val="00FE5032"/>
    <w:rsid w:val="00FE54F2"/>
    <w:rsid w:val="00FE75CF"/>
    <w:rsid w:val="00FF1E58"/>
    <w:rsid w:val="00FF4203"/>
    <w:rsid w:val="00FF5865"/>
    <w:rsid w:val="00FF65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8419D"/>
  <w15:docId w15:val="{2F449EC0-A090-4638-B122-3E1419B1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5F"/>
    <w:rPr>
      <w:rFonts w:eastAsia="Times New Roman"/>
      <w:sz w:val="24"/>
      <w:szCs w:val="24"/>
    </w:rPr>
  </w:style>
  <w:style w:type="paragraph" w:styleId="Ttulo6">
    <w:name w:val="heading 6"/>
    <w:basedOn w:val="Normal"/>
    <w:next w:val="Normal"/>
    <w:qFormat/>
    <w:rsid w:val="00701A67"/>
    <w:pPr>
      <w:widowControl w:val="0"/>
      <w:tabs>
        <w:tab w:val="num" w:pos="1152"/>
      </w:tabs>
      <w:suppressAutoHyphens/>
      <w:spacing w:before="240" w:after="60"/>
      <w:ind w:left="1152" w:hanging="1152"/>
      <w:outlineLvl w:val="5"/>
    </w:pPr>
    <w:rPr>
      <w:b/>
      <w:bCs/>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4315F"/>
    <w:pPr>
      <w:jc w:val="center"/>
    </w:pPr>
    <w:rPr>
      <w:rFonts w:ascii="Arial Black" w:hAnsi="Arial Black"/>
      <w:i/>
      <w:sz w:val="28"/>
      <w:lang w:val="es-MX"/>
    </w:rPr>
  </w:style>
  <w:style w:type="character" w:styleId="Hipervnculo">
    <w:name w:val="Hyperlink"/>
    <w:basedOn w:val="Fuentedeprrafopredeter"/>
    <w:uiPriority w:val="99"/>
    <w:rsid w:val="002D0662"/>
    <w:rPr>
      <w:color w:val="0000FF"/>
      <w:u w:val="single"/>
    </w:rPr>
  </w:style>
  <w:style w:type="paragraph" w:styleId="Encabezado">
    <w:name w:val="header"/>
    <w:basedOn w:val="Normal"/>
    <w:rsid w:val="006B7728"/>
    <w:pPr>
      <w:tabs>
        <w:tab w:val="center" w:pos="4252"/>
        <w:tab w:val="right" w:pos="8504"/>
      </w:tabs>
    </w:pPr>
  </w:style>
  <w:style w:type="paragraph" w:styleId="Piedepgina">
    <w:name w:val="footer"/>
    <w:basedOn w:val="Normal"/>
    <w:link w:val="PiedepginaCar"/>
    <w:uiPriority w:val="99"/>
    <w:rsid w:val="006B7728"/>
    <w:pPr>
      <w:tabs>
        <w:tab w:val="center" w:pos="4252"/>
        <w:tab w:val="right" w:pos="8504"/>
      </w:tabs>
    </w:pPr>
  </w:style>
  <w:style w:type="character" w:styleId="Nmerodepgina">
    <w:name w:val="page number"/>
    <w:basedOn w:val="Fuentedeprrafopredeter"/>
    <w:rsid w:val="006B7728"/>
  </w:style>
  <w:style w:type="paragraph" w:styleId="Textodeglobo">
    <w:name w:val="Balloon Text"/>
    <w:basedOn w:val="Normal"/>
    <w:semiHidden/>
    <w:rsid w:val="00EC333A"/>
    <w:rPr>
      <w:rFonts w:ascii="Tahoma" w:hAnsi="Tahoma" w:cs="Tahoma"/>
      <w:sz w:val="16"/>
      <w:szCs w:val="16"/>
    </w:rPr>
  </w:style>
  <w:style w:type="character" w:customStyle="1" w:styleId="apple-style-span">
    <w:name w:val="apple-style-span"/>
    <w:basedOn w:val="Fuentedeprrafopredeter"/>
    <w:rsid w:val="00B46864"/>
  </w:style>
  <w:style w:type="paragraph" w:styleId="Prrafodelista">
    <w:name w:val="List Paragraph"/>
    <w:aliases w:val="TIT 2 IND,tEXTO,Texto,List Paragraph1,Párrafo de Viñeta,Titulo 1,Capítulo,Colorful List - Accent 11,Párrafo 3,List Paragraph,AATITULO,Subtitulo1,INDICE,Titulo 2,Titulo parrafo,lp1,Lista Documento,Bullet List,Multi Level List 1"/>
    <w:basedOn w:val="Normal"/>
    <w:link w:val="PrrafodelistaCar"/>
    <w:uiPriority w:val="34"/>
    <w:qFormat/>
    <w:rsid w:val="00393366"/>
    <w:pPr>
      <w:ind w:left="720"/>
      <w:contextualSpacing/>
    </w:pPr>
  </w:style>
  <w:style w:type="character" w:customStyle="1" w:styleId="apple-converted-space">
    <w:name w:val="apple-converted-space"/>
    <w:basedOn w:val="Fuentedeprrafopredeter"/>
    <w:rsid w:val="000F6DDD"/>
  </w:style>
  <w:style w:type="table" w:styleId="Sombreadoclaro-nfasis3">
    <w:name w:val="Light Shading Accent 3"/>
    <w:basedOn w:val="Tablanormal"/>
    <w:uiPriority w:val="60"/>
    <w:rsid w:val="007001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7001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2-nfasis3">
    <w:name w:val="Medium Shading 2 Accent 3"/>
    <w:basedOn w:val="Tablanormal"/>
    <w:uiPriority w:val="64"/>
    <w:rsid w:val="007001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5">
    <w:name w:val="Medium Grid 3 Accent 5"/>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3">
    <w:name w:val="Medium Grid 3 Accent 3"/>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Default">
    <w:name w:val="Default"/>
    <w:rsid w:val="009F62A7"/>
    <w:pPr>
      <w:autoSpaceDE w:val="0"/>
      <w:autoSpaceDN w:val="0"/>
      <w:adjustRightInd w:val="0"/>
    </w:pPr>
    <w:rPr>
      <w:rFonts w:ascii="Calibri" w:hAnsi="Calibri" w:cs="Calibri"/>
      <w:color w:val="000000"/>
      <w:sz w:val="24"/>
      <w:szCs w:val="24"/>
      <w:lang w:val="es-EC"/>
    </w:rPr>
  </w:style>
  <w:style w:type="table" w:styleId="Cuadrculamedia2-nfasis3">
    <w:name w:val="Medium Grid 2 Accent 3"/>
    <w:basedOn w:val="Tablanormal"/>
    <w:uiPriority w:val="68"/>
    <w:rsid w:val="002102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Standard">
    <w:name w:val="Standard"/>
    <w:rsid w:val="0035533A"/>
    <w:pPr>
      <w:autoSpaceDN w:val="0"/>
      <w:textAlignment w:val="baseline"/>
    </w:pPr>
    <w:rPr>
      <w:rFonts w:eastAsia="Times New Roman"/>
      <w:lang w:val="es-EC" w:eastAsia="es-EC"/>
    </w:rPr>
  </w:style>
  <w:style w:type="paragraph" w:styleId="Sinespaciado">
    <w:name w:val="No Spacing"/>
    <w:link w:val="SinespaciadoCar"/>
    <w:uiPriority w:val="1"/>
    <w:qFormat/>
    <w:rsid w:val="0035533A"/>
    <w:rPr>
      <w:rFonts w:ascii="Calibri" w:eastAsia="Calibri" w:hAnsi="Calibri"/>
      <w:sz w:val="22"/>
      <w:szCs w:val="22"/>
      <w:lang w:val="es-EC" w:eastAsia="en-US"/>
    </w:rPr>
  </w:style>
  <w:style w:type="character" w:customStyle="1" w:styleId="Fuentedeprrafopredeter4">
    <w:name w:val="Fuente de párrafo predeter.4"/>
    <w:rsid w:val="00C22248"/>
  </w:style>
  <w:style w:type="character" w:customStyle="1" w:styleId="PrrafodelistaCar">
    <w:name w:val="Párrafo de lista Car"/>
    <w:aliases w:val="TIT 2 IND Car,tEXTO Car,Texto Car,List Paragraph1 Car,Párrafo de Viñeta Car,Titulo 1 Car,Capítulo Car,Colorful List - Accent 11 Car,Párrafo 3 Car,List Paragraph Car,AATITULO Car,Subtitulo1 Car,INDICE Car,Titulo 2 Car,lp1 Car"/>
    <w:link w:val="Prrafodelista"/>
    <w:uiPriority w:val="34"/>
    <w:locked/>
    <w:rsid w:val="00353669"/>
    <w:rPr>
      <w:rFonts w:eastAsia="Times New Roman"/>
      <w:sz w:val="24"/>
      <w:szCs w:val="24"/>
    </w:rPr>
  </w:style>
  <w:style w:type="character" w:styleId="Refdecomentario">
    <w:name w:val="annotation reference"/>
    <w:basedOn w:val="Fuentedeprrafopredeter"/>
    <w:rsid w:val="00B65DF4"/>
    <w:rPr>
      <w:sz w:val="16"/>
      <w:szCs w:val="16"/>
    </w:rPr>
  </w:style>
  <w:style w:type="paragraph" w:styleId="Textocomentario">
    <w:name w:val="annotation text"/>
    <w:basedOn w:val="Normal"/>
    <w:link w:val="TextocomentarioCar"/>
    <w:rsid w:val="00B65DF4"/>
    <w:rPr>
      <w:sz w:val="20"/>
      <w:szCs w:val="20"/>
    </w:rPr>
  </w:style>
  <w:style w:type="character" w:customStyle="1" w:styleId="TextocomentarioCar">
    <w:name w:val="Texto comentario Car"/>
    <w:basedOn w:val="Fuentedeprrafopredeter"/>
    <w:link w:val="Textocomentario"/>
    <w:rsid w:val="00B65DF4"/>
    <w:rPr>
      <w:rFonts w:eastAsia="Times New Roman"/>
    </w:rPr>
  </w:style>
  <w:style w:type="paragraph" w:styleId="Asuntodelcomentario">
    <w:name w:val="annotation subject"/>
    <w:basedOn w:val="Textocomentario"/>
    <w:next w:val="Textocomentario"/>
    <w:link w:val="AsuntodelcomentarioCar"/>
    <w:rsid w:val="00B65DF4"/>
    <w:rPr>
      <w:b/>
      <w:bCs/>
    </w:rPr>
  </w:style>
  <w:style w:type="character" w:customStyle="1" w:styleId="AsuntodelcomentarioCar">
    <w:name w:val="Asunto del comentario Car"/>
    <w:basedOn w:val="TextocomentarioCar"/>
    <w:link w:val="Asuntodelcomentario"/>
    <w:rsid w:val="00B65DF4"/>
    <w:rPr>
      <w:rFonts w:eastAsia="Times New Roman"/>
      <w:b/>
      <w:bCs/>
    </w:rPr>
  </w:style>
  <w:style w:type="character" w:customStyle="1" w:styleId="formcampos2">
    <w:name w:val="formcampos2"/>
    <w:rsid w:val="00775311"/>
    <w:rPr>
      <w:sz w:val="20"/>
      <w:szCs w:val="20"/>
    </w:rPr>
  </w:style>
  <w:style w:type="table" w:styleId="Tablaconcuadrcula">
    <w:name w:val="Table Grid"/>
    <w:basedOn w:val="Tablanormal"/>
    <w:uiPriority w:val="59"/>
    <w:rsid w:val="00C4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C873C3"/>
    <w:rPr>
      <w:rFonts w:ascii="Calibri" w:eastAsia="Calibri" w:hAnsi="Calibri"/>
      <w:sz w:val="22"/>
      <w:szCs w:val="22"/>
      <w:lang w:val="es-EC" w:eastAsia="en-US"/>
    </w:rPr>
  </w:style>
  <w:style w:type="paragraph" w:styleId="NormalWeb">
    <w:name w:val="Normal (Web)"/>
    <w:basedOn w:val="Normal"/>
    <w:uiPriority w:val="99"/>
    <w:unhideWhenUsed/>
    <w:rsid w:val="002152A6"/>
    <w:pPr>
      <w:spacing w:before="100" w:beforeAutospacing="1" w:after="100" w:afterAutospacing="1"/>
    </w:pPr>
    <w:rPr>
      <w:lang w:val="es-EC" w:eastAsia="es-EC"/>
    </w:rPr>
  </w:style>
  <w:style w:type="character" w:customStyle="1" w:styleId="PiedepginaCar">
    <w:name w:val="Pie de página Car"/>
    <w:basedOn w:val="Fuentedeprrafopredeter"/>
    <w:link w:val="Piedepgina"/>
    <w:uiPriority w:val="99"/>
    <w:rsid w:val="00A4211F"/>
    <w:rPr>
      <w:rFonts w:eastAsia="Times New Roman"/>
      <w:sz w:val="24"/>
      <w:szCs w:val="24"/>
    </w:rPr>
  </w:style>
  <w:style w:type="paragraph" w:customStyle="1" w:styleId="TableContents">
    <w:name w:val="Table Contents"/>
    <w:basedOn w:val="Normal"/>
    <w:rsid w:val="0050488C"/>
    <w:pPr>
      <w:suppressLineNumbers/>
      <w:suppressAutoHyphens/>
      <w:autoSpaceDN w:val="0"/>
      <w:textAlignment w:val="baseline"/>
    </w:pPr>
    <w:rPr>
      <w:rFonts w:cs="Calibri"/>
      <w:lang w:val="es-EC" w:eastAsia="ar-SA"/>
    </w:rPr>
  </w:style>
  <w:style w:type="character" w:customStyle="1" w:styleId="titulo">
    <w:name w:val="titulo"/>
    <w:basedOn w:val="Fuentedeprrafopredeter"/>
    <w:rsid w:val="0017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0588">
      <w:bodyDiv w:val="1"/>
      <w:marLeft w:val="0"/>
      <w:marRight w:val="0"/>
      <w:marTop w:val="0"/>
      <w:marBottom w:val="0"/>
      <w:divBdr>
        <w:top w:val="none" w:sz="0" w:space="0" w:color="auto"/>
        <w:left w:val="none" w:sz="0" w:space="0" w:color="auto"/>
        <w:bottom w:val="none" w:sz="0" w:space="0" w:color="auto"/>
        <w:right w:val="none" w:sz="0" w:space="0" w:color="auto"/>
      </w:divBdr>
    </w:div>
    <w:div w:id="259993205">
      <w:bodyDiv w:val="1"/>
      <w:marLeft w:val="0"/>
      <w:marRight w:val="0"/>
      <w:marTop w:val="0"/>
      <w:marBottom w:val="0"/>
      <w:divBdr>
        <w:top w:val="none" w:sz="0" w:space="0" w:color="auto"/>
        <w:left w:val="none" w:sz="0" w:space="0" w:color="auto"/>
        <w:bottom w:val="none" w:sz="0" w:space="0" w:color="auto"/>
        <w:right w:val="none" w:sz="0" w:space="0" w:color="auto"/>
      </w:divBdr>
    </w:div>
    <w:div w:id="379675499">
      <w:bodyDiv w:val="1"/>
      <w:marLeft w:val="0"/>
      <w:marRight w:val="0"/>
      <w:marTop w:val="0"/>
      <w:marBottom w:val="0"/>
      <w:divBdr>
        <w:top w:val="none" w:sz="0" w:space="0" w:color="auto"/>
        <w:left w:val="none" w:sz="0" w:space="0" w:color="auto"/>
        <w:bottom w:val="none" w:sz="0" w:space="0" w:color="auto"/>
        <w:right w:val="none" w:sz="0" w:space="0" w:color="auto"/>
      </w:divBdr>
    </w:div>
    <w:div w:id="464154756">
      <w:bodyDiv w:val="1"/>
      <w:marLeft w:val="0"/>
      <w:marRight w:val="0"/>
      <w:marTop w:val="0"/>
      <w:marBottom w:val="0"/>
      <w:divBdr>
        <w:top w:val="none" w:sz="0" w:space="0" w:color="auto"/>
        <w:left w:val="none" w:sz="0" w:space="0" w:color="auto"/>
        <w:bottom w:val="none" w:sz="0" w:space="0" w:color="auto"/>
        <w:right w:val="none" w:sz="0" w:space="0" w:color="auto"/>
      </w:divBdr>
    </w:div>
    <w:div w:id="620958588">
      <w:bodyDiv w:val="1"/>
      <w:marLeft w:val="0"/>
      <w:marRight w:val="0"/>
      <w:marTop w:val="0"/>
      <w:marBottom w:val="0"/>
      <w:divBdr>
        <w:top w:val="none" w:sz="0" w:space="0" w:color="auto"/>
        <w:left w:val="none" w:sz="0" w:space="0" w:color="auto"/>
        <w:bottom w:val="none" w:sz="0" w:space="0" w:color="auto"/>
        <w:right w:val="none" w:sz="0" w:space="0" w:color="auto"/>
      </w:divBdr>
    </w:div>
    <w:div w:id="814302050">
      <w:bodyDiv w:val="1"/>
      <w:marLeft w:val="0"/>
      <w:marRight w:val="0"/>
      <w:marTop w:val="0"/>
      <w:marBottom w:val="0"/>
      <w:divBdr>
        <w:top w:val="none" w:sz="0" w:space="0" w:color="auto"/>
        <w:left w:val="none" w:sz="0" w:space="0" w:color="auto"/>
        <w:bottom w:val="none" w:sz="0" w:space="0" w:color="auto"/>
        <w:right w:val="none" w:sz="0" w:space="0" w:color="auto"/>
      </w:divBdr>
    </w:div>
    <w:div w:id="958031688">
      <w:bodyDiv w:val="1"/>
      <w:marLeft w:val="0"/>
      <w:marRight w:val="0"/>
      <w:marTop w:val="0"/>
      <w:marBottom w:val="0"/>
      <w:divBdr>
        <w:top w:val="none" w:sz="0" w:space="0" w:color="auto"/>
        <w:left w:val="none" w:sz="0" w:space="0" w:color="auto"/>
        <w:bottom w:val="none" w:sz="0" w:space="0" w:color="auto"/>
        <w:right w:val="none" w:sz="0" w:space="0" w:color="auto"/>
      </w:divBdr>
    </w:div>
    <w:div w:id="978917463">
      <w:bodyDiv w:val="1"/>
      <w:marLeft w:val="0"/>
      <w:marRight w:val="0"/>
      <w:marTop w:val="0"/>
      <w:marBottom w:val="0"/>
      <w:divBdr>
        <w:top w:val="none" w:sz="0" w:space="0" w:color="auto"/>
        <w:left w:val="none" w:sz="0" w:space="0" w:color="auto"/>
        <w:bottom w:val="none" w:sz="0" w:space="0" w:color="auto"/>
        <w:right w:val="none" w:sz="0" w:space="0" w:color="auto"/>
      </w:divBdr>
    </w:div>
    <w:div w:id="1204714528">
      <w:bodyDiv w:val="1"/>
      <w:marLeft w:val="0"/>
      <w:marRight w:val="0"/>
      <w:marTop w:val="0"/>
      <w:marBottom w:val="0"/>
      <w:divBdr>
        <w:top w:val="none" w:sz="0" w:space="0" w:color="auto"/>
        <w:left w:val="none" w:sz="0" w:space="0" w:color="auto"/>
        <w:bottom w:val="none" w:sz="0" w:space="0" w:color="auto"/>
        <w:right w:val="none" w:sz="0" w:space="0" w:color="auto"/>
      </w:divBdr>
    </w:div>
    <w:div w:id="1329401312">
      <w:bodyDiv w:val="1"/>
      <w:marLeft w:val="0"/>
      <w:marRight w:val="0"/>
      <w:marTop w:val="0"/>
      <w:marBottom w:val="0"/>
      <w:divBdr>
        <w:top w:val="none" w:sz="0" w:space="0" w:color="auto"/>
        <w:left w:val="none" w:sz="0" w:space="0" w:color="auto"/>
        <w:bottom w:val="none" w:sz="0" w:space="0" w:color="auto"/>
        <w:right w:val="none" w:sz="0" w:space="0" w:color="auto"/>
      </w:divBdr>
    </w:div>
    <w:div w:id="1378581538">
      <w:bodyDiv w:val="1"/>
      <w:marLeft w:val="0"/>
      <w:marRight w:val="0"/>
      <w:marTop w:val="0"/>
      <w:marBottom w:val="0"/>
      <w:divBdr>
        <w:top w:val="none" w:sz="0" w:space="0" w:color="auto"/>
        <w:left w:val="none" w:sz="0" w:space="0" w:color="auto"/>
        <w:bottom w:val="none" w:sz="0" w:space="0" w:color="auto"/>
        <w:right w:val="none" w:sz="0" w:space="0" w:color="auto"/>
      </w:divBdr>
    </w:div>
    <w:div w:id="1381057467">
      <w:bodyDiv w:val="1"/>
      <w:marLeft w:val="0"/>
      <w:marRight w:val="0"/>
      <w:marTop w:val="0"/>
      <w:marBottom w:val="0"/>
      <w:divBdr>
        <w:top w:val="none" w:sz="0" w:space="0" w:color="auto"/>
        <w:left w:val="none" w:sz="0" w:space="0" w:color="auto"/>
        <w:bottom w:val="none" w:sz="0" w:space="0" w:color="auto"/>
        <w:right w:val="none" w:sz="0" w:space="0" w:color="auto"/>
      </w:divBdr>
    </w:div>
    <w:div w:id="1406223268">
      <w:bodyDiv w:val="1"/>
      <w:marLeft w:val="0"/>
      <w:marRight w:val="0"/>
      <w:marTop w:val="0"/>
      <w:marBottom w:val="0"/>
      <w:divBdr>
        <w:top w:val="none" w:sz="0" w:space="0" w:color="auto"/>
        <w:left w:val="none" w:sz="0" w:space="0" w:color="auto"/>
        <w:bottom w:val="none" w:sz="0" w:space="0" w:color="auto"/>
        <w:right w:val="none" w:sz="0" w:space="0" w:color="auto"/>
      </w:divBdr>
    </w:div>
    <w:div w:id="1422293940">
      <w:bodyDiv w:val="1"/>
      <w:marLeft w:val="0"/>
      <w:marRight w:val="0"/>
      <w:marTop w:val="0"/>
      <w:marBottom w:val="0"/>
      <w:divBdr>
        <w:top w:val="none" w:sz="0" w:space="0" w:color="auto"/>
        <w:left w:val="none" w:sz="0" w:space="0" w:color="auto"/>
        <w:bottom w:val="none" w:sz="0" w:space="0" w:color="auto"/>
        <w:right w:val="none" w:sz="0" w:space="0" w:color="auto"/>
      </w:divBdr>
    </w:div>
    <w:div w:id="1480540752">
      <w:bodyDiv w:val="1"/>
      <w:marLeft w:val="0"/>
      <w:marRight w:val="0"/>
      <w:marTop w:val="0"/>
      <w:marBottom w:val="0"/>
      <w:divBdr>
        <w:top w:val="none" w:sz="0" w:space="0" w:color="auto"/>
        <w:left w:val="none" w:sz="0" w:space="0" w:color="auto"/>
        <w:bottom w:val="none" w:sz="0" w:space="0" w:color="auto"/>
        <w:right w:val="none" w:sz="0" w:space="0" w:color="auto"/>
      </w:divBdr>
    </w:div>
    <w:div w:id="1506624507">
      <w:bodyDiv w:val="1"/>
      <w:marLeft w:val="0"/>
      <w:marRight w:val="0"/>
      <w:marTop w:val="0"/>
      <w:marBottom w:val="0"/>
      <w:divBdr>
        <w:top w:val="none" w:sz="0" w:space="0" w:color="auto"/>
        <w:left w:val="none" w:sz="0" w:space="0" w:color="auto"/>
        <w:bottom w:val="none" w:sz="0" w:space="0" w:color="auto"/>
        <w:right w:val="none" w:sz="0" w:space="0" w:color="auto"/>
      </w:divBdr>
    </w:div>
    <w:div w:id="1595744946">
      <w:bodyDiv w:val="1"/>
      <w:marLeft w:val="0"/>
      <w:marRight w:val="0"/>
      <w:marTop w:val="0"/>
      <w:marBottom w:val="0"/>
      <w:divBdr>
        <w:top w:val="none" w:sz="0" w:space="0" w:color="auto"/>
        <w:left w:val="none" w:sz="0" w:space="0" w:color="auto"/>
        <w:bottom w:val="none" w:sz="0" w:space="0" w:color="auto"/>
        <w:right w:val="none" w:sz="0" w:space="0" w:color="auto"/>
      </w:divBdr>
    </w:div>
    <w:div w:id="1723210184">
      <w:bodyDiv w:val="1"/>
      <w:marLeft w:val="0"/>
      <w:marRight w:val="0"/>
      <w:marTop w:val="0"/>
      <w:marBottom w:val="0"/>
      <w:divBdr>
        <w:top w:val="none" w:sz="0" w:space="0" w:color="auto"/>
        <w:left w:val="none" w:sz="0" w:space="0" w:color="auto"/>
        <w:bottom w:val="none" w:sz="0" w:space="0" w:color="auto"/>
        <w:right w:val="none" w:sz="0" w:space="0" w:color="auto"/>
      </w:divBdr>
    </w:div>
    <w:div w:id="1861746696">
      <w:bodyDiv w:val="1"/>
      <w:marLeft w:val="0"/>
      <w:marRight w:val="0"/>
      <w:marTop w:val="0"/>
      <w:marBottom w:val="0"/>
      <w:divBdr>
        <w:top w:val="none" w:sz="0" w:space="0" w:color="auto"/>
        <w:left w:val="none" w:sz="0" w:space="0" w:color="auto"/>
        <w:bottom w:val="none" w:sz="0" w:space="0" w:color="auto"/>
        <w:right w:val="none" w:sz="0" w:space="0" w:color="auto"/>
      </w:divBdr>
    </w:div>
    <w:div w:id="1922791380">
      <w:bodyDiv w:val="1"/>
      <w:marLeft w:val="0"/>
      <w:marRight w:val="0"/>
      <w:marTop w:val="0"/>
      <w:marBottom w:val="0"/>
      <w:divBdr>
        <w:top w:val="none" w:sz="0" w:space="0" w:color="auto"/>
        <w:left w:val="none" w:sz="0" w:space="0" w:color="auto"/>
        <w:bottom w:val="none" w:sz="0" w:space="0" w:color="auto"/>
        <w:right w:val="none" w:sz="0" w:space="0" w:color="auto"/>
      </w:divBdr>
    </w:div>
    <w:div w:id="2016179414">
      <w:bodyDiv w:val="1"/>
      <w:marLeft w:val="0"/>
      <w:marRight w:val="0"/>
      <w:marTop w:val="0"/>
      <w:marBottom w:val="0"/>
      <w:divBdr>
        <w:top w:val="none" w:sz="0" w:space="0" w:color="auto"/>
        <w:left w:val="none" w:sz="0" w:space="0" w:color="auto"/>
        <w:bottom w:val="none" w:sz="0" w:space="0" w:color="auto"/>
        <w:right w:val="none" w:sz="0" w:space="0" w:color="auto"/>
      </w:divBdr>
    </w:div>
    <w:div w:id="20740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ompraspublicas.gob.ec/sercop/bibliot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publicas.gob.ec/ProcesoContratacion/compras/CPC/index.c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talogo.compraspublicas.gob.e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3" ma:contentTypeDescription="Crear nuevo documento." ma:contentTypeScope="" ma:versionID="7ccd236ed9e6405a1c5e7a6e555c37c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4ee2cb289e5fef8c2ab19a1036e4214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DAC3-4489-4934-8194-8FA33C2FF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2F5D7-647C-468A-AAA7-AE02A64B9F7F}">
  <ds:schemaRefs>
    <ds:schemaRef ds:uri="http://schemas.microsoft.com/sharepoint/v3/contenttype/forms"/>
  </ds:schemaRefs>
</ds:datastoreItem>
</file>

<file path=customXml/itemProps3.xml><?xml version="1.0" encoding="utf-8"?>
<ds:datastoreItem xmlns:ds="http://schemas.openxmlformats.org/officeDocument/2006/customXml" ds:itemID="{FC6638AD-DD4D-4A7B-AA71-A9D7B361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E4CAC-AD5D-4886-86F7-BA16C70E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2859</Words>
  <Characters>15726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UNIVERSIDAD LAICA "ELOY ALFARO" DE MANABI</vt:lpstr>
    </vt:vector>
  </TitlesOfParts>
  <Company>Hewlett-Packard</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LAICA "ELOY ALFARO" DE MANABI</dc:title>
  <dc:creator>***</dc:creator>
  <cp:lastModifiedBy>ALMEIDA MACIAS TERESA GERTRUDIS</cp:lastModifiedBy>
  <cp:revision>15</cp:revision>
  <cp:lastPrinted>2021-07-09T21:17:00Z</cp:lastPrinted>
  <dcterms:created xsi:type="dcterms:W3CDTF">2021-07-08T21:05:00Z</dcterms:created>
  <dcterms:modified xsi:type="dcterms:W3CDTF">2021-07-28T19:03:00Z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