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19E3" w14:textId="1D4A6F65" w:rsidR="007F37A4" w:rsidRPr="007F37A4" w:rsidRDefault="007F37A4" w:rsidP="007F37A4">
      <w:pPr>
        <w:jc w:val="center"/>
        <w:rPr>
          <w:b/>
          <w:color w:val="BFBFBF" w:themeColor="background1" w:themeShade="BF"/>
          <w:szCs w:val="24"/>
        </w:rPr>
      </w:pPr>
      <w:r w:rsidRPr="007F37A4">
        <w:rPr>
          <w:b/>
          <w:color w:val="BFBFBF" w:themeColor="background1" w:themeShade="BF"/>
          <w:szCs w:val="24"/>
        </w:rPr>
        <w:t>Ubicar membrete</w:t>
      </w:r>
      <w:r w:rsidRPr="007F37A4">
        <w:rPr>
          <w:b/>
          <w:color w:val="BFBFBF" w:themeColor="background1" w:themeShade="BF"/>
          <w:szCs w:val="24"/>
        </w:rPr>
        <w:t xml:space="preserve"> carrera</w:t>
      </w:r>
    </w:p>
    <w:p w14:paraId="391B1193" w14:textId="77777777" w:rsidR="007F37A4" w:rsidRDefault="007F37A4" w:rsidP="007F37A4">
      <w:pPr>
        <w:spacing w:after="0"/>
        <w:jc w:val="center"/>
        <w:rPr>
          <w:rFonts w:eastAsia="Times New Roman" w:cs="Arial"/>
          <w:lang w:val="es" w:eastAsia="es-EC"/>
        </w:rPr>
      </w:pPr>
      <w:r w:rsidRPr="00FE76E9">
        <w:rPr>
          <w:rFonts w:eastAsia="Times New Roman" w:cs="Arial"/>
          <w:b/>
          <w:bCs/>
          <w:lang w:val="es" w:eastAsia="es-EC"/>
        </w:rPr>
        <w:t>INFORME DE TRABAJO</w:t>
      </w:r>
      <w:r>
        <w:rPr>
          <w:rFonts w:eastAsia="Times New Roman" w:cs="Arial"/>
          <w:lang w:val="es" w:eastAsia="es-EC"/>
        </w:rPr>
        <w:t xml:space="preserve"> </w:t>
      </w:r>
    </w:p>
    <w:p w14:paraId="5E7E14C2" w14:textId="77777777" w:rsidR="007F37A4" w:rsidRDefault="007F37A4" w:rsidP="007F37A4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lang w:val="es" w:eastAsia="es-EC"/>
        </w:rPr>
        <w:t>A</w:t>
      </w:r>
      <w:r w:rsidRPr="009B5163">
        <w:rPr>
          <w:rFonts w:eastAsia="Times New Roman" w:cs="Arial"/>
          <w:lang w:val="es" w:eastAsia="es-EC"/>
        </w:rPr>
        <w:t>nálisis y valoración de los referentes</w:t>
      </w:r>
    </w:p>
    <w:p w14:paraId="25EF46F2" w14:textId="77777777" w:rsidR="007F37A4" w:rsidRPr="00951F84" w:rsidRDefault="007F37A4" w:rsidP="007F37A4">
      <w:pPr>
        <w:spacing w:after="0"/>
        <w:jc w:val="center"/>
        <w:rPr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6108"/>
      </w:tblGrid>
      <w:tr w:rsidR="007F37A4" w:rsidRPr="003C68AA" w14:paraId="7462126A" w14:textId="77777777" w:rsidTr="009E6897">
        <w:trPr>
          <w:trHeight w:val="448"/>
        </w:trPr>
        <w:tc>
          <w:tcPr>
            <w:tcW w:w="2518" w:type="dxa"/>
            <w:vAlign w:val="center"/>
          </w:tcPr>
          <w:p w14:paraId="67817E0A" w14:textId="77777777" w:rsidR="007F37A4" w:rsidRPr="003C68AA" w:rsidRDefault="007F37A4" w:rsidP="009E6897">
            <w:pPr>
              <w:rPr>
                <w:b/>
              </w:rPr>
            </w:pPr>
            <w:r w:rsidRPr="003C68AA">
              <w:rPr>
                <w:b/>
              </w:rPr>
              <w:t xml:space="preserve">Número de </w:t>
            </w:r>
            <w:r>
              <w:rPr>
                <w:b/>
              </w:rPr>
              <w:t>Informe</w:t>
            </w:r>
          </w:p>
        </w:tc>
        <w:tc>
          <w:tcPr>
            <w:tcW w:w="6521" w:type="dxa"/>
            <w:vAlign w:val="center"/>
          </w:tcPr>
          <w:p w14:paraId="6DCD3473" w14:textId="77777777" w:rsidR="007F37A4" w:rsidRPr="003C68AA" w:rsidRDefault="007F37A4" w:rsidP="009E6897">
            <w:pPr>
              <w:jc w:val="center"/>
            </w:pPr>
            <w:r>
              <w:t>AUTOCARRERAS INF.TEC 001-2023</w:t>
            </w:r>
          </w:p>
        </w:tc>
      </w:tr>
    </w:tbl>
    <w:p w14:paraId="6FB3FF12" w14:textId="77777777" w:rsidR="007F37A4" w:rsidRDefault="007F37A4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F37A4" w:rsidRPr="00DD68DD" w14:paraId="7D2D55D8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14D1BC0" w14:textId="77777777" w:rsidR="007F37A4" w:rsidRPr="008F6278" w:rsidRDefault="007F37A4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462E66DF" w14:textId="77777777" w:rsidR="007F37A4" w:rsidRPr="00DD68DD" w:rsidRDefault="007F37A4" w:rsidP="009E6897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>Autoevaluación de carreras</w:t>
            </w:r>
          </w:p>
        </w:tc>
      </w:tr>
      <w:tr w:rsidR="007F37A4" w:rsidRPr="00DD68DD" w14:paraId="366A71B6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F4341B2" w14:textId="77777777" w:rsidR="007F37A4" w:rsidRPr="008F6278" w:rsidRDefault="007F37A4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Fecha de las jornadas </w:t>
            </w:r>
          </w:p>
        </w:tc>
        <w:tc>
          <w:tcPr>
            <w:tcW w:w="5947" w:type="dxa"/>
            <w:vAlign w:val="center"/>
          </w:tcPr>
          <w:p w14:paraId="623C17D0" w14:textId="77777777" w:rsidR="007F37A4" w:rsidRPr="00DD68DD" w:rsidRDefault="007F37A4" w:rsidP="009E6897">
            <w:pPr>
              <w:rPr>
                <w:rFonts w:cs="Times New Roman"/>
                <w:sz w:val="20"/>
              </w:rPr>
            </w:pPr>
          </w:p>
        </w:tc>
      </w:tr>
      <w:tr w:rsidR="007F37A4" w:rsidRPr="00DD68DD" w14:paraId="4452F473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C992338" w14:textId="77777777" w:rsidR="007F37A4" w:rsidRPr="008F6278" w:rsidRDefault="007F37A4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09E8D57E" w14:textId="77777777" w:rsidR="007F37A4" w:rsidRPr="00DD68DD" w:rsidRDefault="007F37A4" w:rsidP="009E6897">
            <w:pPr>
              <w:rPr>
                <w:rFonts w:cs="Times New Roman"/>
                <w:sz w:val="20"/>
              </w:rPr>
            </w:pPr>
          </w:p>
        </w:tc>
      </w:tr>
      <w:tr w:rsidR="007F37A4" w:rsidRPr="00DD68DD" w14:paraId="23C685FC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D78CA07" w14:textId="77777777" w:rsidR="007F37A4" w:rsidRPr="008F6278" w:rsidRDefault="007F37A4" w:rsidP="009E6897">
            <w:pPr>
              <w:rPr>
                <w:b/>
                <w:sz w:val="20"/>
                <w:szCs w:val="20"/>
              </w:rPr>
            </w:pPr>
            <w:r w:rsidRPr="008F6278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5DEB37BF" w14:textId="77777777" w:rsidR="007F37A4" w:rsidRPr="00DD68DD" w:rsidRDefault="007F37A4" w:rsidP="009E689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2021 (1) 2021 (2) 2022(1) 2022(2) </w:t>
            </w:r>
          </w:p>
        </w:tc>
      </w:tr>
      <w:tr w:rsidR="007F37A4" w:rsidRPr="00DD68DD" w14:paraId="6543EA80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20EE818" w14:textId="77777777" w:rsidR="007F37A4" w:rsidRPr="008F6278" w:rsidRDefault="007F37A4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Equipo </w:t>
            </w:r>
            <w:r>
              <w:rPr>
                <w:rFonts w:cs="Times New Roman"/>
                <w:b/>
                <w:sz w:val="20"/>
                <w:szCs w:val="20"/>
              </w:rPr>
              <w:t>evaluador</w:t>
            </w:r>
          </w:p>
        </w:tc>
        <w:tc>
          <w:tcPr>
            <w:tcW w:w="5947" w:type="dxa"/>
            <w:vAlign w:val="center"/>
          </w:tcPr>
          <w:p w14:paraId="60EAA880" w14:textId="77777777" w:rsidR="007F37A4" w:rsidRPr="00DD68DD" w:rsidRDefault="007F37A4" w:rsidP="009E6897">
            <w:pPr>
              <w:rPr>
                <w:rFonts w:cs="Times New Roman"/>
                <w:sz w:val="20"/>
              </w:rPr>
            </w:pPr>
          </w:p>
          <w:p w14:paraId="254F10CA" w14:textId="77777777" w:rsidR="007F37A4" w:rsidRPr="00DD68DD" w:rsidRDefault="007F37A4" w:rsidP="009E6897">
            <w:pPr>
              <w:rPr>
                <w:rFonts w:cs="Times New Roman"/>
                <w:b/>
                <w:sz w:val="20"/>
              </w:rPr>
            </w:pPr>
          </w:p>
        </w:tc>
      </w:tr>
    </w:tbl>
    <w:p w14:paraId="1BF37661" w14:textId="77777777" w:rsidR="007F37A4" w:rsidRPr="00DD68DD" w:rsidRDefault="007F37A4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62199FBC" w:rsidR="00672BF8" w:rsidRPr="00DD68DD" w:rsidRDefault="007B5575" w:rsidP="007B5575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Actividades establecidas en la agenda de trabajo de las Jornadas de Autoevaluación de careras, visita in situ 2023</w:t>
            </w:r>
          </w:p>
        </w:tc>
      </w:tr>
    </w:tbl>
    <w:p w14:paraId="451B2604" w14:textId="77777777" w:rsidR="009E174E" w:rsidRPr="00DD68DD" w:rsidRDefault="009E174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</w:p>
    <w:p w14:paraId="3D8E4F61" w14:textId="77777777" w:rsidR="005D467F" w:rsidRPr="00DD68DD" w:rsidRDefault="00E1376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  <w:r w:rsidRPr="00723CD5">
        <w:rPr>
          <w:rFonts w:asciiTheme="minorHAnsi" w:hAnsiTheme="minorHAnsi"/>
          <w:sz w:val="22"/>
          <w:szCs w:val="20"/>
          <w:lang w:val="es-EC"/>
        </w:rPr>
        <w:t>DETALLE DE LOS RESULTADOS</w:t>
      </w:r>
    </w:p>
    <w:p w14:paraId="1788139C" w14:textId="77777777" w:rsidR="005D467F" w:rsidRPr="00DD68DD" w:rsidRDefault="005D467F" w:rsidP="005B3833">
      <w:pPr>
        <w:rPr>
          <w:sz w:val="20"/>
          <w:szCs w:val="20"/>
          <w:lang w:val="es-EC"/>
        </w:rPr>
      </w:pPr>
    </w:p>
    <w:p w14:paraId="5A64F334" w14:textId="7BD4C6D7" w:rsidR="00E1376E" w:rsidRPr="00DD68DD" w:rsidRDefault="00723CD5" w:rsidP="005B3833">
      <w:pPr>
        <w:rPr>
          <w:b/>
          <w:szCs w:val="20"/>
          <w:lang w:val="es-EC"/>
        </w:rPr>
      </w:pPr>
      <w:r>
        <w:rPr>
          <w:b/>
          <w:szCs w:val="20"/>
          <w:lang w:val="es-EC"/>
        </w:rPr>
        <w:t>CRITERIO</w:t>
      </w:r>
      <w:r w:rsidR="0039196C">
        <w:rPr>
          <w:b/>
          <w:szCs w:val="20"/>
          <w:lang w:val="es-EC"/>
        </w:rPr>
        <w:t xml:space="preserve"> </w:t>
      </w:r>
      <w:r w:rsidR="00C02FEB">
        <w:rPr>
          <w:b/>
          <w:szCs w:val="20"/>
          <w:lang w:val="es-EC"/>
        </w:rPr>
        <w:t>CURRÍCULO</w:t>
      </w:r>
    </w:p>
    <w:tbl>
      <w:tblPr>
        <w:tblStyle w:val="Tablaconcuadrcula2"/>
        <w:tblW w:w="5087" w:type="pct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417"/>
        <w:gridCol w:w="3687"/>
        <w:gridCol w:w="1416"/>
      </w:tblGrid>
      <w:tr w:rsidR="0089151A" w:rsidRPr="00DD68DD" w14:paraId="69149DEC" w14:textId="544F6E44" w:rsidTr="00A801E0">
        <w:trPr>
          <w:trHeight w:val="513"/>
          <w:tblHeader/>
        </w:trPr>
        <w:tc>
          <w:tcPr>
            <w:tcW w:w="735" w:type="pct"/>
            <w:vMerge w:val="restart"/>
            <w:shd w:val="clear" w:color="auto" w:fill="DEEAF6" w:themeFill="accent1" w:themeFillTint="33"/>
            <w:vAlign w:val="center"/>
            <w:hideMark/>
          </w:tcPr>
          <w:p w14:paraId="6DD3002F" w14:textId="77777777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1312" w:type="pct"/>
            <w:gridSpan w:val="2"/>
            <w:shd w:val="clear" w:color="auto" w:fill="DEEAF6" w:themeFill="accent1" w:themeFillTint="33"/>
            <w:vAlign w:val="center"/>
          </w:tcPr>
          <w:p w14:paraId="1288FA06" w14:textId="70568BE9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56754644" w14:textId="2BEC8103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Elemento fundamental</w:t>
            </w:r>
          </w:p>
        </w:tc>
        <w:tc>
          <w:tcPr>
            <w:tcW w:w="2133" w:type="pct"/>
            <w:vMerge w:val="restart"/>
            <w:shd w:val="clear" w:color="auto" w:fill="DEEAF6" w:themeFill="accent1" w:themeFillTint="33"/>
            <w:vAlign w:val="center"/>
            <w:hideMark/>
          </w:tcPr>
          <w:p w14:paraId="52BAF34C" w14:textId="6634E035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Análisis del estándar</w:t>
            </w:r>
          </w:p>
        </w:tc>
        <w:tc>
          <w:tcPr>
            <w:tcW w:w="819" w:type="pct"/>
            <w:vMerge w:val="restart"/>
            <w:shd w:val="clear" w:color="auto" w:fill="DEEAF6" w:themeFill="accent1" w:themeFillTint="33"/>
            <w:vAlign w:val="center"/>
          </w:tcPr>
          <w:p w14:paraId="1658ED4D" w14:textId="43425A30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06460318" w14:textId="13434273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del estándar</w:t>
            </w:r>
          </w:p>
        </w:tc>
      </w:tr>
      <w:tr w:rsidR="00960F14" w:rsidRPr="00DD68DD" w14:paraId="451794C2" w14:textId="46F161C5" w:rsidTr="00A801E0">
        <w:trPr>
          <w:trHeight w:val="300"/>
          <w:tblHeader/>
        </w:trPr>
        <w:tc>
          <w:tcPr>
            <w:tcW w:w="735" w:type="pct"/>
            <w:vMerge/>
          </w:tcPr>
          <w:p w14:paraId="2285CC90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2" w:type="pct"/>
            <w:shd w:val="clear" w:color="auto" w:fill="DEEAF6" w:themeFill="accent1" w:themeFillTint="33"/>
            <w:vAlign w:val="center"/>
          </w:tcPr>
          <w:p w14:paraId="02056969" w14:textId="36376359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820" w:type="pct"/>
            <w:shd w:val="clear" w:color="auto" w:fill="DEEAF6" w:themeFill="accent1" w:themeFillTint="33"/>
            <w:vAlign w:val="center"/>
          </w:tcPr>
          <w:p w14:paraId="24A9A45B" w14:textId="44EE1202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</w:tc>
        <w:tc>
          <w:tcPr>
            <w:tcW w:w="2133" w:type="pct"/>
            <w:vMerge/>
          </w:tcPr>
          <w:p w14:paraId="1B130E48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19" w:type="pct"/>
            <w:vMerge/>
          </w:tcPr>
          <w:p w14:paraId="3540A94B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24EA7" w:rsidRPr="00DD68DD" w14:paraId="471CC043" w14:textId="0CAB7D36" w:rsidTr="00A801E0">
        <w:trPr>
          <w:trHeight w:val="274"/>
        </w:trPr>
        <w:tc>
          <w:tcPr>
            <w:tcW w:w="735" w:type="pct"/>
            <w:vMerge w:val="restart"/>
            <w:vAlign w:val="center"/>
            <w:hideMark/>
          </w:tcPr>
          <w:p w14:paraId="56FB557A" w14:textId="16C335DA" w:rsidR="00C24EA7" w:rsidRPr="00DD68DD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01E0">
              <w:rPr>
                <w:rFonts w:cs="Times New Roman"/>
                <w:color w:val="000000"/>
                <w:sz w:val="20"/>
                <w:szCs w:val="20"/>
              </w:rPr>
              <w:t>1.1. Perfil de egreso</w:t>
            </w:r>
          </w:p>
        </w:tc>
        <w:tc>
          <w:tcPr>
            <w:tcW w:w="492" w:type="pct"/>
            <w:vAlign w:val="center"/>
          </w:tcPr>
          <w:p w14:paraId="403BB247" w14:textId="354EBB19" w:rsidR="00C24EA7" w:rsidRPr="00C30635" w:rsidRDefault="00C24EA7" w:rsidP="00A801E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820" w:type="pct"/>
            <w:vAlign w:val="center"/>
          </w:tcPr>
          <w:p w14:paraId="1153606D" w14:textId="07126A0B" w:rsidR="00C24EA7" w:rsidRPr="00C30635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2133" w:type="pct"/>
            <w:vMerge w:val="restart"/>
            <w:hideMark/>
          </w:tcPr>
          <w:p w14:paraId="598C2E20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2BE3395F" w14:textId="2903719D" w:rsidR="00C24EA7" w:rsidRPr="00273BA8" w:rsidRDefault="00C24EA7" w:rsidP="00E1376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Escribir el análisis del estándar, que justifica la valoración obtenida. </w:t>
            </w:r>
          </w:p>
        </w:tc>
        <w:tc>
          <w:tcPr>
            <w:tcW w:w="819" w:type="pct"/>
            <w:vMerge w:val="restart"/>
            <w:vAlign w:val="center"/>
          </w:tcPr>
          <w:p w14:paraId="29EF47BA" w14:textId="03698E57" w:rsidR="00C24EA7" w:rsidRPr="00273BA8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</w:tr>
      <w:tr w:rsidR="00C24EA7" w:rsidRPr="00DD68DD" w14:paraId="6D2C2113" w14:textId="5B9F6C81" w:rsidTr="00A801E0">
        <w:trPr>
          <w:trHeight w:val="559"/>
        </w:trPr>
        <w:tc>
          <w:tcPr>
            <w:tcW w:w="735" w:type="pct"/>
            <w:vMerge/>
          </w:tcPr>
          <w:p w14:paraId="0E33E462" w14:textId="77777777" w:rsidR="00C24EA7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77CD3FB1" w14:textId="164F9AB2" w:rsidR="00C24EA7" w:rsidRPr="00C30635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820" w:type="pct"/>
            <w:vAlign w:val="center"/>
          </w:tcPr>
          <w:p w14:paraId="0DE63CF4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18115D11" w14:textId="46A6F3DD" w:rsidR="00C24EA7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E128B13" w14:textId="77777777" w:rsidR="00C24EA7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7570D6D9" w14:textId="786E1531" w:rsidTr="00A801E0">
        <w:trPr>
          <w:trHeight w:val="559"/>
        </w:trPr>
        <w:tc>
          <w:tcPr>
            <w:tcW w:w="735" w:type="pct"/>
            <w:vMerge/>
          </w:tcPr>
          <w:p w14:paraId="007AA9F8" w14:textId="77777777" w:rsidR="00C24EA7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7CD73BE6" w14:textId="71773E4C" w:rsidR="00C24EA7" w:rsidRPr="00C30635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.1.3</w:t>
            </w:r>
          </w:p>
        </w:tc>
        <w:tc>
          <w:tcPr>
            <w:tcW w:w="820" w:type="pct"/>
            <w:vAlign w:val="center"/>
          </w:tcPr>
          <w:p w14:paraId="771CBE2B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6821D838" w14:textId="54BD240C" w:rsidR="00C24EA7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22FE8F8" w14:textId="77777777" w:rsidR="00C24EA7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4A091BE9" w14:textId="730948C8" w:rsidTr="00A801E0">
        <w:trPr>
          <w:trHeight w:val="559"/>
        </w:trPr>
        <w:tc>
          <w:tcPr>
            <w:tcW w:w="735" w:type="pct"/>
            <w:vMerge/>
          </w:tcPr>
          <w:p w14:paraId="7599B6A6" w14:textId="77777777" w:rsidR="00C24EA7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2500EBDA" w14:textId="6511DC27" w:rsidR="00C24EA7" w:rsidRPr="00C30635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.1.4.</w:t>
            </w:r>
          </w:p>
        </w:tc>
        <w:tc>
          <w:tcPr>
            <w:tcW w:w="820" w:type="pct"/>
            <w:vAlign w:val="center"/>
          </w:tcPr>
          <w:p w14:paraId="507B5232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2F64D340" w14:textId="24B86159" w:rsidR="00C24EA7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63A26ED" w14:textId="77777777" w:rsidR="00C24EA7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15CF79AB" w14:textId="3FF43F1E" w:rsidTr="00A801E0">
        <w:trPr>
          <w:trHeight w:val="559"/>
        </w:trPr>
        <w:tc>
          <w:tcPr>
            <w:tcW w:w="735" w:type="pct"/>
            <w:vMerge/>
          </w:tcPr>
          <w:p w14:paraId="3508A082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3B56C820" w14:textId="1A5B8DEE" w:rsidR="00C24EA7" w:rsidRPr="00C30635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.1.5</w:t>
            </w:r>
          </w:p>
        </w:tc>
        <w:tc>
          <w:tcPr>
            <w:tcW w:w="820" w:type="pct"/>
            <w:vAlign w:val="center"/>
          </w:tcPr>
          <w:p w14:paraId="6325D7C8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51DC91BA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82646C1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4BC84503" w14:textId="77777777" w:rsidTr="00A801E0">
        <w:trPr>
          <w:trHeight w:val="559"/>
        </w:trPr>
        <w:tc>
          <w:tcPr>
            <w:tcW w:w="735" w:type="pct"/>
            <w:vMerge/>
          </w:tcPr>
          <w:p w14:paraId="78B31E6D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0AA32F5E" w14:textId="31D8A663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820" w:type="pct"/>
            <w:vAlign w:val="center"/>
          </w:tcPr>
          <w:p w14:paraId="315CCEB0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50720FDA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2D6F6D6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3A75F8CE" w14:textId="77777777" w:rsidTr="00A801E0">
        <w:trPr>
          <w:trHeight w:val="559"/>
        </w:trPr>
        <w:tc>
          <w:tcPr>
            <w:tcW w:w="735" w:type="pct"/>
            <w:vMerge/>
          </w:tcPr>
          <w:p w14:paraId="239D1D4C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5D79C09A" w14:textId="543F452F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820" w:type="pct"/>
            <w:vAlign w:val="center"/>
          </w:tcPr>
          <w:p w14:paraId="22DEC58A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574D00B2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0208408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469CE0D9" w14:textId="77777777" w:rsidTr="00A801E0">
        <w:trPr>
          <w:trHeight w:val="559"/>
        </w:trPr>
        <w:tc>
          <w:tcPr>
            <w:tcW w:w="735" w:type="pct"/>
            <w:vMerge w:val="restart"/>
          </w:tcPr>
          <w:p w14:paraId="05AB8A7B" w14:textId="703EFBD0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801E0">
              <w:rPr>
                <w:rFonts w:cs="Times New Roman"/>
                <w:color w:val="000000"/>
                <w:sz w:val="20"/>
                <w:szCs w:val="20"/>
              </w:rPr>
              <w:t>1.2. Plan de estudios</w:t>
            </w:r>
          </w:p>
        </w:tc>
        <w:tc>
          <w:tcPr>
            <w:tcW w:w="492" w:type="pct"/>
            <w:vAlign w:val="center"/>
          </w:tcPr>
          <w:p w14:paraId="20EC437D" w14:textId="49BFAEF1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820" w:type="pct"/>
            <w:vAlign w:val="center"/>
          </w:tcPr>
          <w:p w14:paraId="22E5CBBB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 w:val="restart"/>
          </w:tcPr>
          <w:p w14:paraId="64C59D0C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</w:tcPr>
          <w:p w14:paraId="0C26C694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311FC672" w14:textId="77777777" w:rsidTr="00A801E0">
        <w:trPr>
          <w:trHeight w:val="559"/>
        </w:trPr>
        <w:tc>
          <w:tcPr>
            <w:tcW w:w="735" w:type="pct"/>
            <w:vMerge/>
          </w:tcPr>
          <w:p w14:paraId="063C4C48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5247070D" w14:textId="272BB844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820" w:type="pct"/>
            <w:vAlign w:val="center"/>
          </w:tcPr>
          <w:p w14:paraId="09E64D9A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633BB22F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42F997B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1A5C9136" w14:textId="77777777" w:rsidTr="00A801E0">
        <w:trPr>
          <w:trHeight w:val="559"/>
        </w:trPr>
        <w:tc>
          <w:tcPr>
            <w:tcW w:w="735" w:type="pct"/>
            <w:vMerge/>
          </w:tcPr>
          <w:p w14:paraId="34C1647A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7A385FD4" w14:textId="0FFE9E62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820" w:type="pct"/>
            <w:vAlign w:val="center"/>
          </w:tcPr>
          <w:p w14:paraId="5FC13B1B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130554A7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E8D35FA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302EB15A" w14:textId="77777777" w:rsidTr="00A801E0">
        <w:trPr>
          <w:trHeight w:val="559"/>
        </w:trPr>
        <w:tc>
          <w:tcPr>
            <w:tcW w:w="735" w:type="pct"/>
            <w:vMerge/>
          </w:tcPr>
          <w:p w14:paraId="7EC215B9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76C84820" w14:textId="7A862D37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820" w:type="pct"/>
            <w:vAlign w:val="center"/>
          </w:tcPr>
          <w:p w14:paraId="7C83DF72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6A2000F0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8D0E003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58D10450" w14:textId="77777777" w:rsidTr="00A801E0">
        <w:trPr>
          <w:trHeight w:val="559"/>
        </w:trPr>
        <w:tc>
          <w:tcPr>
            <w:tcW w:w="735" w:type="pct"/>
            <w:vMerge/>
          </w:tcPr>
          <w:p w14:paraId="646A3FCB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5B1E2C41" w14:textId="7F6E4EF5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820" w:type="pct"/>
            <w:vAlign w:val="center"/>
          </w:tcPr>
          <w:p w14:paraId="2F94ADD4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75DD6D49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AB69077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2F5CC982" w14:textId="77777777" w:rsidTr="00A801E0">
        <w:trPr>
          <w:trHeight w:val="559"/>
        </w:trPr>
        <w:tc>
          <w:tcPr>
            <w:tcW w:w="735" w:type="pct"/>
            <w:vMerge/>
          </w:tcPr>
          <w:p w14:paraId="4D18A3C3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54F52F8" w14:textId="769435DB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820" w:type="pct"/>
            <w:vAlign w:val="center"/>
          </w:tcPr>
          <w:p w14:paraId="0F2ED9DA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136826F0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DAA7525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483AA202" w14:textId="77777777" w:rsidTr="00A801E0">
        <w:trPr>
          <w:trHeight w:val="559"/>
        </w:trPr>
        <w:tc>
          <w:tcPr>
            <w:tcW w:w="735" w:type="pct"/>
            <w:vMerge/>
          </w:tcPr>
          <w:p w14:paraId="48C512FD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B763D6A" w14:textId="6DFC5C83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820" w:type="pct"/>
            <w:vAlign w:val="center"/>
          </w:tcPr>
          <w:p w14:paraId="121EEC9E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47682C76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27E7427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268D4924" w14:textId="77777777" w:rsidTr="00A801E0">
        <w:trPr>
          <w:trHeight w:val="559"/>
        </w:trPr>
        <w:tc>
          <w:tcPr>
            <w:tcW w:w="735" w:type="pct"/>
            <w:vMerge/>
          </w:tcPr>
          <w:p w14:paraId="1B2EA43C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675F5DB2" w14:textId="6F9B05C8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820" w:type="pct"/>
            <w:vAlign w:val="center"/>
          </w:tcPr>
          <w:p w14:paraId="509A75F1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50AB7731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D086811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42B75513" w14:textId="77777777" w:rsidTr="00A801E0">
        <w:trPr>
          <w:trHeight w:val="559"/>
        </w:trPr>
        <w:tc>
          <w:tcPr>
            <w:tcW w:w="735" w:type="pct"/>
            <w:vMerge/>
          </w:tcPr>
          <w:p w14:paraId="56024527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3023BCDD" w14:textId="05351541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820" w:type="pct"/>
            <w:vAlign w:val="center"/>
          </w:tcPr>
          <w:p w14:paraId="66114000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3ED13869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B6DEA02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2AEC1798" w14:textId="77777777" w:rsidTr="00A801E0">
        <w:trPr>
          <w:trHeight w:val="559"/>
        </w:trPr>
        <w:tc>
          <w:tcPr>
            <w:tcW w:w="735" w:type="pct"/>
            <w:vMerge/>
          </w:tcPr>
          <w:p w14:paraId="76D672D3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1C00105A" w14:textId="60AC43B8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820" w:type="pct"/>
            <w:vAlign w:val="center"/>
          </w:tcPr>
          <w:p w14:paraId="497FFE5F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4E4E6CC2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1AF3E0C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1EB3F3C7" w14:textId="77777777" w:rsidTr="00A801E0">
        <w:trPr>
          <w:trHeight w:val="559"/>
        </w:trPr>
        <w:tc>
          <w:tcPr>
            <w:tcW w:w="735" w:type="pct"/>
            <w:vMerge/>
          </w:tcPr>
          <w:p w14:paraId="7D0F3053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ABDD9FC" w14:textId="132FF5E7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1.2.11.</w:t>
            </w:r>
          </w:p>
        </w:tc>
        <w:tc>
          <w:tcPr>
            <w:tcW w:w="820" w:type="pct"/>
            <w:vAlign w:val="center"/>
          </w:tcPr>
          <w:p w14:paraId="70607FDF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41167A5C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660E814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6833CAAC" w14:textId="77777777" w:rsidTr="00A801E0">
        <w:trPr>
          <w:trHeight w:val="559"/>
        </w:trPr>
        <w:tc>
          <w:tcPr>
            <w:tcW w:w="735" w:type="pct"/>
            <w:vMerge/>
          </w:tcPr>
          <w:p w14:paraId="5C538687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0B5CE1D5" w14:textId="67C82BED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1.2.12.</w:t>
            </w:r>
          </w:p>
        </w:tc>
        <w:tc>
          <w:tcPr>
            <w:tcW w:w="820" w:type="pct"/>
            <w:vAlign w:val="center"/>
          </w:tcPr>
          <w:p w14:paraId="0550545E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75C13F29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1A0FDC3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3AE3DF90" w14:textId="77777777" w:rsidTr="00A801E0">
        <w:trPr>
          <w:trHeight w:val="559"/>
        </w:trPr>
        <w:tc>
          <w:tcPr>
            <w:tcW w:w="735" w:type="pct"/>
            <w:vMerge w:val="restart"/>
          </w:tcPr>
          <w:p w14:paraId="6A57E9AA" w14:textId="4E33A3CA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801E0">
              <w:rPr>
                <w:rFonts w:cs="Times New Roman"/>
                <w:color w:val="000000"/>
                <w:sz w:val="20"/>
                <w:szCs w:val="20"/>
              </w:rPr>
              <w:t>1.3. Proceso de aprendizaje</w:t>
            </w:r>
          </w:p>
        </w:tc>
        <w:tc>
          <w:tcPr>
            <w:tcW w:w="492" w:type="pct"/>
            <w:vAlign w:val="center"/>
          </w:tcPr>
          <w:p w14:paraId="49AC0735" w14:textId="20D23581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820" w:type="pct"/>
            <w:vAlign w:val="center"/>
          </w:tcPr>
          <w:p w14:paraId="679D5E09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 w:val="restart"/>
          </w:tcPr>
          <w:p w14:paraId="1B2D5AAF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</w:tcPr>
          <w:p w14:paraId="35FCB621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46C94CF6" w14:textId="77777777" w:rsidTr="00A801E0">
        <w:trPr>
          <w:trHeight w:val="559"/>
        </w:trPr>
        <w:tc>
          <w:tcPr>
            <w:tcW w:w="735" w:type="pct"/>
            <w:vMerge/>
          </w:tcPr>
          <w:p w14:paraId="099723DE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0647B9EB" w14:textId="420E4C4C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820" w:type="pct"/>
            <w:vAlign w:val="center"/>
          </w:tcPr>
          <w:p w14:paraId="08B41DAD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00E33D42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28B1C46D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65D406A7" w14:textId="77777777" w:rsidTr="00A801E0">
        <w:trPr>
          <w:trHeight w:val="559"/>
        </w:trPr>
        <w:tc>
          <w:tcPr>
            <w:tcW w:w="735" w:type="pct"/>
            <w:vMerge/>
          </w:tcPr>
          <w:p w14:paraId="570465A5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5EBC4A66" w14:textId="0D1E58FC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820" w:type="pct"/>
            <w:vAlign w:val="center"/>
          </w:tcPr>
          <w:p w14:paraId="787F14A0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3E473BB5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DCA52B7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032C5F24" w14:textId="77777777" w:rsidTr="00A801E0">
        <w:trPr>
          <w:trHeight w:val="559"/>
        </w:trPr>
        <w:tc>
          <w:tcPr>
            <w:tcW w:w="735" w:type="pct"/>
            <w:vMerge/>
          </w:tcPr>
          <w:p w14:paraId="74197BAA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10AA0C91" w14:textId="281BD933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820" w:type="pct"/>
            <w:vAlign w:val="center"/>
          </w:tcPr>
          <w:p w14:paraId="66B0DF21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2A6CE7A1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2EFEE1E2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13E597C4" w14:textId="77777777" w:rsidTr="00A801E0">
        <w:trPr>
          <w:trHeight w:val="559"/>
        </w:trPr>
        <w:tc>
          <w:tcPr>
            <w:tcW w:w="735" w:type="pct"/>
            <w:vMerge/>
          </w:tcPr>
          <w:p w14:paraId="37374386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5E264D89" w14:textId="30B3AB1B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1.3.5.</w:t>
            </w:r>
          </w:p>
        </w:tc>
        <w:tc>
          <w:tcPr>
            <w:tcW w:w="820" w:type="pct"/>
            <w:vAlign w:val="center"/>
          </w:tcPr>
          <w:p w14:paraId="7E796326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11DD959B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CC104E4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0CD09CB4" w14:textId="77777777" w:rsidTr="00A801E0">
        <w:trPr>
          <w:trHeight w:val="559"/>
        </w:trPr>
        <w:tc>
          <w:tcPr>
            <w:tcW w:w="735" w:type="pct"/>
            <w:vMerge/>
          </w:tcPr>
          <w:p w14:paraId="77FF37E1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150FB8A3" w14:textId="762888B6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1.3.6.</w:t>
            </w:r>
          </w:p>
        </w:tc>
        <w:tc>
          <w:tcPr>
            <w:tcW w:w="820" w:type="pct"/>
            <w:vAlign w:val="center"/>
          </w:tcPr>
          <w:p w14:paraId="172B0F79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69FD48A8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4D93B9C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0C2E9756" w14:textId="77777777" w:rsidTr="00A801E0">
        <w:trPr>
          <w:trHeight w:val="559"/>
        </w:trPr>
        <w:tc>
          <w:tcPr>
            <w:tcW w:w="735" w:type="pct"/>
            <w:vMerge/>
          </w:tcPr>
          <w:p w14:paraId="7306FCE5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6E20DED1" w14:textId="36742767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1.3.7.</w:t>
            </w:r>
          </w:p>
        </w:tc>
        <w:tc>
          <w:tcPr>
            <w:tcW w:w="820" w:type="pct"/>
            <w:vAlign w:val="center"/>
          </w:tcPr>
          <w:p w14:paraId="7E10DB0D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67B08DE9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B411E26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1C442326" w14:textId="77777777" w:rsidTr="00A801E0">
        <w:trPr>
          <w:trHeight w:val="559"/>
        </w:trPr>
        <w:tc>
          <w:tcPr>
            <w:tcW w:w="735" w:type="pct"/>
            <w:vMerge/>
          </w:tcPr>
          <w:p w14:paraId="42193F3A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5D9B7DCB" w14:textId="4E8370DB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1.3.8.</w:t>
            </w:r>
          </w:p>
        </w:tc>
        <w:tc>
          <w:tcPr>
            <w:tcW w:w="820" w:type="pct"/>
            <w:vAlign w:val="center"/>
          </w:tcPr>
          <w:p w14:paraId="3135B9E7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75298EA2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651D423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2EEAD07C" w14:textId="77777777" w:rsidTr="00A801E0">
        <w:trPr>
          <w:trHeight w:val="559"/>
        </w:trPr>
        <w:tc>
          <w:tcPr>
            <w:tcW w:w="735" w:type="pct"/>
            <w:vMerge w:val="restart"/>
          </w:tcPr>
          <w:p w14:paraId="163EC00E" w14:textId="2808401D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20069">
              <w:rPr>
                <w:rFonts w:cs="Times New Roman"/>
                <w:color w:val="000000"/>
                <w:sz w:val="20"/>
                <w:szCs w:val="20"/>
              </w:rPr>
              <w:t>1.4. Ecosistemas de aprendizaje</w:t>
            </w:r>
          </w:p>
        </w:tc>
        <w:tc>
          <w:tcPr>
            <w:tcW w:w="492" w:type="pct"/>
            <w:vAlign w:val="center"/>
          </w:tcPr>
          <w:p w14:paraId="005AA7FD" w14:textId="710318EA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820" w:type="pct"/>
            <w:vAlign w:val="center"/>
          </w:tcPr>
          <w:p w14:paraId="30EB52A7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 w:val="restart"/>
          </w:tcPr>
          <w:p w14:paraId="4ECE9DEC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</w:tcPr>
          <w:p w14:paraId="678D3302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37E6B220" w14:textId="77777777" w:rsidTr="00A801E0">
        <w:trPr>
          <w:trHeight w:val="559"/>
        </w:trPr>
        <w:tc>
          <w:tcPr>
            <w:tcW w:w="735" w:type="pct"/>
            <w:vMerge/>
          </w:tcPr>
          <w:p w14:paraId="4EB0D5A5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7100ECE9" w14:textId="46311614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820" w:type="pct"/>
            <w:vAlign w:val="center"/>
          </w:tcPr>
          <w:p w14:paraId="4B8D9BE8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12A2F777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0FC3E17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0D9C5059" w14:textId="77777777" w:rsidTr="00A801E0">
        <w:trPr>
          <w:trHeight w:val="559"/>
        </w:trPr>
        <w:tc>
          <w:tcPr>
            <w:tcW w:w="735" w:type="pct"/>
            <w:vMerge/>
          </w:tcPr>
          <w:p w14:paraId="49E48B5C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5FC31B24" w14:textId="1ECF9514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820" w:type="pct"/>
            <w:vAlign w:val="center"/>
          </w:tcPr>
          <w:p w14:paraId="5AF5224C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09319EDF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FA87BA5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37AC371C" w14:textId="77777777" w:rsidTr="00A801E0">
        <w:trPr>
          <w:trHeight w:val="559"/>
        </w:trPr>
        <w:tc>
          <w:tcPr>
            <w:tcW w:w="735" w:type="pct"/>
            <w:vMerge/>
          </w:tcPr>
          <w:p w14:paraId="7A595BC4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512257ED" w14:textId="4E9269A8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820" w:type="pct"/>
            <w:vAlign w:val="center"/>
          </w:tcPr>
          <w:p w14:paraId="2D940454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2276CD34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2AB10B1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7173A1D0" w14:textId="77777777" w:rsidTr="00A801E0">
        <w:trPr>
          <w:trHeight w:val="559"/>
        </w:trPr>
        <w:tc>
          <w:tcPr>
            <w:tcW w:w="735" w:type="pct"/>
            <w:vMerge/>
          </w:tcPr>
          <w:p w14:paraId="7EC2E6A8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1617B9F6" w14:textId="7A813666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820" w:type="pct"/>
            <w:vAlign w:val="center"/>
          </w:tcPr>
          <w:p w14:paraId="2745E0D2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3ECE9295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5DA441C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06B087C5" w14:textId="77777777" w:rsidTr="00A801E0">
        <w:trPr>
          <w:trHeight w:val="559"/>
        </w:trPr>
        <w:tc>
          <w:tcPr>
            <w:tcW w:w="735" w:type="pct"/>
            <w:vMerge w:val="restart"/>
          </w:tcPr>
          <w:p w14:paraId="734AC771" w14:textId="5FBED9E0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20069">
              <w:rPr>
                <w:rFonts w:cs="Times New Roman"/>
                <w:color w:val="000000"/>
                <w:sz w:val="20"/>
                <w:szCs w:val="20"/>
              </w:rPr>
              <w:t>1.5. Tecnologías para el aprendizaje y conocimiento (TAC)</w:t>
            </w:r>
          </w:p>
        </w:tc>
        <w:tc>
          <w:tcPr>
            <w:tcW w:w="492" w:type="pct"/>
            <w:vAlign w:val="center"/>
          </w:tcPr>
          <w:p w14:paraId="16D227E6" w14:textId="7CFFBE83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820" w:type="pct"/>
            <w:vAlign w:val="center"/>
          </w:tcPr>
          <w:p w14:paraId="1751611F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 w:val="restart"/>
          </w:tcPr>
          <w:p w14:paraId="2807AF71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</w:tcPr>
          <w:p w14:paraId="49E238F9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224765C8" w14:textId="77777777" w:rsidTr="00A801E0">
        <w:trPr>
          <w:trHeight w:val="559"/>
        </w:trPr>
        <w:tc>
          <w:tcPr>
            <w:tcW w:w="735" w:type="pct"/>
            <w:vMerge/>
          </w:tcPr>
          <w:p w14:paraId="71E33A4D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35407E5B" w14:textId="5054B7C4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820" w:type="pct"/>
            <w:vAlign w:val="center"/>
          </w:tcPr>
          <w:p w14:paraId="063C2F92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4DF9A498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D2C29AA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2F8B636C" w14:textId="77777777" w:rsidTr="00A801E0">
        <w:trPr>
          <w:trHeight w:val="559"/>
        </w:trPr>
        <w:tc>
          <w:tcPr>
            <w:tcW w:w="735" w:type="pct"/>
            <w:vMerge/>
          </w:tcPr>
          <w:p w14:paraId="5782A321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9B8FDE2" w14:textId="215523CA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1.5.3.</w:t>
            </w:r>
          </w:p>
        </w:tc>
        <w:tc>
          <w:tcPr>
            <w:tcW w:w="820" w:type="pct"/>
            <w:vAlign w:val="center"/>
          </w:tcPr>
          <w:p w14:paraId="58F09939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2132FC8C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C0F3C5C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406F395B" w14:textId="77777777" w:rsidTr="00A801E0">
        <w:trPr>
          <w:trHeight w:val="559"/>
        </w:trPr>
        <w:tc>
          <w:tcPr>
            <w:tcW w:w="735" w:type="pct"/>
            <w:vMerge/>
          </w:tcPr>
          <w:p w14:paraId="208DC485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79B8D3C4" w14:textId="03F6B0F0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1.5.4.</w:t>
            </w:r>
          </w:p>
        </w:tc>
        <w:tc>
          <w:tcPr>
            <w:tcW w:w="820" w:type="pct"/>
            <w:vAlign w:val="center"/>
          </w:tcPr>
          <w:p w14:paraId="42A101E9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35D31D4A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F176AF5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2EFC1E20" w14:textId="77777777" w:rsidTr="00A801E0">
        <w:trPr>
          <w:trHeight w:val="559"/>
        </w:trPr>
        <w:tc>
          <w:tcPr>
            <w:tcW w:w="735" w:type="pct"/>
            <w:vMerge/>
          </w:tcPr>
          <w:p w14:paraId="4502F571" w14:textId="77777777" w:rsidR="00C24EA7" w:rsidRPr="00DD68DD" w:rsidRDefault="00C24EA7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1D8EC9BE" w14:textId="50335B5B" w:rsidR="00C24EA7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1.5.5.</w:t>
            </w:r>
          </w:p>
        </w:tc>
        <w:tc>
          <w:tcPr>
            <w:tcW w:w="820" w:type="pct"/>
            <w:vAlign w:val="center"/>
          </w:tcPr>
          <w:p w14:paraId="09DE4D3A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30455D53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019F5EB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37B5A94" w14:textId="4C846613" w:rsidR="005D467F" w:rsidRDefault="005D467F" w:rsidP="006318D8">
      <w:pPr>
        <w:rPr>
          <w:sz w:val="20"/>
          <w:szCs w:val="20"/>
          <w:lang w:val="es-EC"/>
        </w:rPr>
      </w:pPr>
    </w:p>
    <w:p w14:paraId="3E4EC837" w14:textId="77777777" w:rsidR="006657F0" w:rsidRPr="00DD68DD" w:rsidRDefault="006657F0" w:rsidP="000B77F5">
      <w:pPr>
        <w:rPr>
          <w:b/>
          <w:sz w:val="20"/>
          <w:lang w:val="es-EC"/>
        </w:rPr>
      </w:pPr>
      <w:r w:rsidRPr="00DD68DD">
        <w:rPr>
          <w:b/>
          <w:sz w:val="20"/>
          <w:lang w:val="es-EC"/>
        </w:rPr>
        <w:t xml:space="preserve">Firman para constancia: </w:t>
      </w: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DD68DD" w14:paraId="40AB4032" w14:textId="77777777" w:rsidTr="00C24EA7">
        <w:trPr>
          <w:trHeight w:val="272"/>
        </w:trPr>
        <w:tc>
          <w:tcPr>
            <w:tcW w:w="1724" w:type="pct"/>
            <w:vAlign w:val="center"/>
          </w:tcPr>
          <w:p w14:paraId="6F63C7C2" w14:textId="163F4242" w:rsidR="00207274" w:rsidRPr="00DD68DD" w:rsidRDefault="00207274" w:rsidP="00C24EA7">
            <w:pPr>
              <w:jc w:val="center"/>
              <w:rPr>
                <w:b/>
                <w:sz w:val="20"/>
              </w:rPr>
            </w:pPr>
            <w:r w:rsidRPr="00DD68DD">
              <w:rPr>
                <w:b/>
                <w:sz w:val="20"/>
              </w:rPr>
              <w:t>Equipo</w:t>
            </w:r>
            <w:r w:rsidR="009E0929" w:rsidRPr="00DD68DD">
              <w:rPr>
                <w:b/>
                <w:sz w:val="20"/>
              </w:rPr>
              <w:t xml:space="preserve"> </w:t>
            </w:r>
            <w:r w:rsidR="00D35D5C">
              <w:rPr>
                <w:b/>
                <w:sz w:val="20"/>
              </w:rPr>
              <w:t>evaluador</w:t>
            </w:r>
          </w:p>
        </w:tc>
        <w:tc>
          <w:tcPr>
            <w:tcW w:w="1689" w:type="pct"/>
            <w:vAlign w:val="center"/>
          </w:tcPr>
          <w:p w14:paraId="61F35F40" w14:textId="77777777" w:rsidR="00207274" w:rsidRPr="00DD68DD" w:rsidRDefault="00207274" w:rsidP="00C24EA7">
            <w:pPr>
              <w:jc w:val="center"/>
              <w:rPr>
                <w:b/>
                <w:sz w:val="20"/>
              </w:rPr>
            </w:pPr>
            <w:r w:rsidRPr="00DD68DD">
              <w:rPr>
                <w:b/>
                <w:sz w:val="20"/>
              </w:rPr>
              <w:t>Función</w:t>
            </w:r>
          </w:p>
        </w:tc>
        <w:tc>
          <w:tcPr>
            <w:tcW w:w="1587" w:type="pct"/>
            <w:vAlign w:val="center"/>
          </w:tcPr>
          <w:p w14:paraId="509A0B2B" w14:textId="77777777" w:rsidR="00207274" w:rsidRPr="00DD68DD" w:rsidRDefault="00207274" w:rsidP="00C24EA7">
            <w:pPr>
              <w:jc w:val="center"/>
              <w:rPr>
                <w:b/>
                <w:sz w:val="20"/>
              </w:rPr>
            </w:pPr>
            <w:r w:rsidRPr="00DD68DD">
              <w:rPr>
                <w:b/>
                <w:sz w:val="20"/>
              </w:rPr>
              <w:t>Firma</w:t>
            </w:r>
          </w:p>
        </w:tc>
      </w:tr>
      <w:tr w:rsidR="00207274" w:rsidRPr="00DD68DD" w14:paraId="64CE517B" w14:textId="77777777" w:rsidTr="00C24EA7">
        <w:trPr>
          <w:trHeight w:val="851"/>
        </w:trPr>
        <w:tc>
          <w:tcPr>
            <w:tcW w:w="1724" w:type="pct"/>
            <w:vAlign w:val="center"/>
          </w:tcPr>
          <w:p w14:paraId="04CA9443" w14:textId="77777777" w:rsidR="00207274" w:rsidRPr="00DD68DD" w:rsidRDefault="00207274" w:rsidP="00C24EA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6AA67680" w14:textId="2983D737" w:rsidR="00207274" w:rsidRPr="00DD68DD" w:rsidRDefault="00D35D5C" w:rsidP="00C24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Líder del equipo/par académico</w:t>
            </w:r>
          </w:p>
        </w:tc>
        <w:tc>
          <w:tcPr>
            <w:tcW w:w="1587" w:type="pct"/>
            <w:vAlign w:val="center"/>
          </w:tcPr>
          <w:p w14:paraId="0F1CF421" w14:textId="77777777" w:rsidR="00207274" w:rsidRPr="00DD68DD" w:rsidRDefault="00207274" w:rsidP="00C24EA7">
            <w:pPr>
              <w:jc w:val="center"/>
              <w:rPr>
                <w:sz w:val="20"/>
              </w:rPr>
            </w:pPr>
          </w:p>
        </w:tc>
      </w:tr>
      <w:tr w:rsidR="00207274" w:rsidRPr="00DD68DD" w14:paraId="43E72E56" w14:textId="77777777" w:rsidTr="00C24EA7">
        <w:trPr>
          <w:trHeight w:val="851"/>
        </w:trPr>
        <w:tc>
          <w:tcPr>
            <w:tcW w:w="1724" w:type="pct"/>
            <w:vAlign w:val="center"/>
          </w:tcPr>
          <w:p w14:paraId="5A18BE10" w14:textId="77777777" w:rsidR="00207274" w:rsidRPr="00DD68DD" w:rsidRDefault="00207274" w:rsidP="00C24EA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0240589D" w14:textId="48868751" w:rsidR="00207274" w:rsidRPr="00DD68DD" w:rsidRDefault="00D35D5C" w:rsidP="00C24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 académico</w:t>
            </w:r>
          </w:p>
        </w:tc>
        <w:tc>
          <w:tcPr>
            <w:tcW w:w="1587" w:type="pct"/>
            <w:vAlign w:val="center"/>
          </w:tcPr>
          <w:p w14:paraId="7994289E" w14:textId="77777777" w:rsidR="00207274" w:rsidRPr="00DD68DD" w:rsidRDefault="00207274" w:rsidP="00C24EA7">
            <w:pPr>
              <w:jc w:val="center"/>
              <w:rPr>
                <w:sz w:val="20"/>
              </w:rPr>
            </w:pPr>
          </w:p>
        </w:tc>
      </w:tr>
      <w:tr w:rsidR="00D35D5C" w:rsidRPr="00DD68DD" w14:paraId="35B12BD7" w14:textId="77777777" w:rsidTr="00C24EA7">
        <w:trPr>
          <w:trHeight w:val="851"/>
        </w:trPr>
        <w:tc>
          <w:tcPr>
            <w:tcW w:w="1724" w:type="pct"/>
            <w:vAlign w:val="center"/>
          </w:tcPr>
          <w:p w14:paraId="47CD8045" w14:textId="77777777" w:rsidR="00D35D5C" w:rsidRPr="00DD68DD" w:rsidRDefault="00D35D5C" w:rsidP="00C24EA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31BEC4EA" w14:textId="2935D835" w:rsidR="00D35D5C" w:rsidRPr="00DD68DD" w:rsidRDefault="00D35D5C" w:rsidP="00C24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 académico</w:t>
            </w:r>
          </w:p>
        </w:tc>
        <w:tc>
          <w:tcPr>
            <w:tcW w:w="1587" w:type="pct"/>
            <w:vAlign w:val="center"/>
          </w:tcPr>
          <w:p w14:paraId="7E95036B" w14:textId="77777777" w:rsidR="00D35D5C" w:rsidRPr="00DD68DD" w:rsidRDefault="00D35D5C" w:rsidP="00C24EA7">
            <w:pPr>
              <w:jc w:val="center"/>
              <w:rPr>
                <w:sz w:val="20"/>
              </w:rPr>
            </w:pPr>
          </w:p>
        </w:tc>
      </w:tr>
    </w:tbl>
    <w:p w14:paraId="16E96A3E" w14:textId="77777777" w:rsidR="006657F0" w:rsidRPr="00DD68DD" w:rsidRDefault="006657F0" w:rsidP="000B77F5">
      <w:pPr>
        <w:rPr>
          <w:sz w:val="20"/>
          <w:lang w:val="es-EC"/>
        </w:rPr>
      </w:pPr>
    </w:p>
    <w:p w14:paraId="139D8D90" w14:textId="1485FDD6" w:rsidR="002C1356" w:rsidRPr="00DD68DD" w:rsidRDefault="008F6278" w:rsidP="00DD06E0">
      <w:pPr>
        <w:spacing w:after="0"/>
        <w:jc w:val="right"/>
        <w:rPr>
          <w:sz w:val="20"/>
        </w:rPr>
      </w:pPr>
      <w:r>
        <w:rPr>
          <w:sz w:val="20"/>
        </w:rPr>
        <w:t xml:space="preserve">Fecha de emisión: </w:t>
      </w:r>
      <w:r w:rsidR="000134C9" w:rsidRPr="00DD68DD">
        <w:rPr>
          <w:sz w:val="20"/>
        </w:rPr>
        <w:t xml:space="preserve">Manta, </w:t>
      </w:r>
      <w:r w:rsidR="00C12282">
        <w:rPr>
          <w:sz w:val="20"/>
        </w:rPr>
        <w:t>XX</w:t>
      </w:r>
      <w:r w:rsidR="00A232A0">
        <w:rPr>
          <w:sz w:val="20"/>
        </w:rPr>
        <w:t xml:space="preserve"> de </w:t>
      </w:r>
      <w:r w:rsidR="00C12282">
        <w:rPr>
          <w:sz w:val="20"/>
        </w:rPr>
        <w:t>XXX</w:t>
      </w:r>
      <w:r w:rsidR="00A232A0">
        <w:rPr>
          <w:sz w:val="20"/>
        </w:rPr>
        <w:t xml:space="preserve"> de 20</w:t>
      </w:r>
      <w:r w:rsidR="00C12282">
        <w:rPr>
          <w:sz w:val="20"/>
        </w:rPr>
        <w:t>2X</w:t>
      </w:r>
    </w:p>
    <w:sectPr w:rsidR="002C1356" w:rsidRPr="00DD68DD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B6F9" w14:textId="77777777" w:rsidR="005D2A5C" w:rsidRDefault="005D2A5C" w:rsidP="00AC33F3">
      <w:pPr>
        <w:spacing w:after="0" w:line="240" w:lineRule="auto"/>
      </w:pPr>
      <w:r>
        <w:separator/>
      </w:r>
    </w:p>
  </w:endnote>
  <w:endnote w:type="continuationSeparator" w:id="0">
    <w:p w14:paraId="41DFA9F5" w14:textId="77777777" w:rsidR="005D2A5C" w:rsidRDefault="005D2A5C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D3C0A2" w14:textId="28B83225" w:rsidR="00DE44FF" w:rsidRDefault="00DE44FF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6D87DBEC" wp14:editId="3F6FD932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-128270</wp:posOffset>
                  </wp:positionV>
                  <wp:extent cx="7349490" cy="85344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2282">
              <w:tab/>
            </w:r>
            <w:r w:rsidR="00C12282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E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E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77777777"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2BB2" w14:textId="77777777" w:rsidR="005D2A5C" w:rsidRDefault="005D2A5C" w:rsidP="00AC33F3">
      <w:pPr>
        <w:spacing w:after="0" w:line="240" w:lineRule="auto"/>
      </w:pPr>
      <w:r>
        <w:separator/>
      </w:r>
    </w:p>
  </w:footnote>
  <w:footnote w:type="continuationSeparator" w:id="0">
    <w:p w14:paraId="23B27125" w14:textId="77777777" w:rsidR="005D2A5C" w:rsidRDefault="005D2A5C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095"/>
      <w:gridCol w:w="2268"/>
    </w:tblGrid>
    <w:tr w:rsidR="007F37A4" w:rsidRPr="00D706CC" w14:paraId="63FD9C9F" w14:textId="77777777" w:rsidTr="009E6897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529D3872" w14:textId="77777777" w:rsidR="007F37A4" w:rsidRPr="00D706CC" w:rsidRDefault="007F37A4" w:rsidP="007F37A4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0288" behindDoc="1" locked="0" layoutInCell="1" allowOverlap="1" wp14:anchorId="64F42028" wp14:editId="04829C7D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48B4C58" w14:textId="77777777" w:rsidR="007F37A4" w:rsidRPr="006757F1" w:rsidRDefault="007F37A4" w:rsidP="007F37A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1EFCD17E" w14:textId="77777777" w:rsidR="007F37A4" w:rsidRPr="006757F1" w:rsidRDefault="007F37A4" w:rsidP="007F37A4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PAE-02-F-004</w:t>
          </w:r>
        </w:p>
      </w:tc>
    </w:tr>
    <w:tr w:rsidR="007F37A4" w:rsidRPr="00D706CC" w14:paraId="46DB86D6" w14:textId="77777777" w:rsidTr="009E6897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136E7567" w14:textId="77777777" w:rsidR="007F37A4" w:rsidRPr="00D706CC" w:rsidRDefault="007F37A4" w:rsidP="007F37A4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9AAAA4" w14:textId="77777777" w:rsidR="007F37A4" w:rsidRPr="006757F1" w:rsidRDefault="007F37A4" w:rsidP="007F37A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5E5FFB">
            <w:rPr>
              <w:rFonts w:ascii="Arial" w:hAnsi="Arial" w:cs="Arial"/>
              <w:b/>
              <w:sz w:val="18"/>
              <w:szCs w:val="18"/>
            </w:rPr>
            <w:t>INFORME DE TRABAJO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3B910E39" w14:textId="77777777" w:rsidR="007F37A4" w:rsidRPr="006757F1" w:rsidRDefault="007F37A4" w:rsidP="007F37A4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7F37A4" w:rsidRPr="00D706CC" w14:paraId="3E5E8762" w14:textId="77777777" w:rsidTr="009E6897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6ED08952" w14:textId="77777777" w:rsidR="007F37A4" w:rsidRPr="00D706CC" w:rsidRDefault="007F37A4" w:rsidP="007F37A4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130F6DD" w14:textId="77777777" w:rsidR="007F37A4" w:rsidRPr="006757F1" w:rsidRDefault="007F37A4" w:rsidP="007F37A4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AUTOEVALUACIÓN DE CARRERAS.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5E7B61A9" w14:textId="77777777" w:rsidR="007F37A4" w:rsidRPr="006757F1" w:rsidRDefault="007F37A4" w:rsidP="007F37A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7F37A4" w:rsidRPr="00D706CC" w14:paraId="200E703A" w14:textId="77777777" w:rsidTr="009E6897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4B7C7F29" w14:textId="77777777" w:rsidR="007F37A4" w:rsidRPr="00D706CC" w:rsidRDefault="007F37A4" w:rsidP="007F37A4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272975" w14:textId="77777777" w:rsidR="007F37A4" w:rsidRPr="006757F1" w:rsidRDefault="007F37A4" w:rsidP="007F37A4">
          <w:pPr>
            <w:suppressAutoHyphens/>
            <w:spacing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336E0DA6" w14:textId="77777777" w:rsidR="007F37A4" w:rsidRPr="006757F1" w:rsidRDefault="007F37A4" w:rsidP="007F37A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06396A71" w14:textId="77777777" w:rsidR="007F37A4" w:rsidRDefault="007F37A4" w:rsidP="007F37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5138572">
    <w:abstractNumId w:val="26"/>
  </w:num>
  <w:num w:numId="2" w16cid:durableId="1762943483">
    <w:abstractNumId w:val="38"/>
  </w:num>
  <w:num w:numId="3" w16cid:durableId="1800998678">
    <w:abstractNumId w:val="37"/>
  </w:num>
  <w:num w:numId="4" w16cid:durableId="1260290039">
    <w:abstractNumId w:val="31"/>
  </w:num>
  <w:num w:numId="5" w16cid:durableId="821506235">
    <w:abstractNumId w:val="18"/>
  </w:num>
  <w:num w:numId="6" w16cid:durableId="1889757962">
    <w:abstractNumId w:val="27"/>
  </w:num>
  <w:num w:numId="7" w16cid:durableId="1547335060">
    <w:abstractNumId w:val="12"/>
  </w:num>
  <w:num w:numId="8" w16cid:durableId="817456386">
    <w:abstractNumId w:val="23"/>
  </w:num>
  <w:num w:numId="9" w16cid:durableId="1447503053">
    <w:abstractNumId w:val="41"/>
  </w:num>
  <w:num w:numId="10" w16cid:durableId="174618167">
    <w:abstractNumId w:val="14"/>
  </w:num>
  <w:num w:numId="11" w16cid:durableId="1779451257">
    <w:abstractNumId w:val="4"/>
  </w:num>
  <w:num w:numId="12" w16cid:durableId="1493982632">
    <w:abstractNumId w:val="25"/>
  </w:num>
  <w:num w:numId="13" w16cid:durableId="854345823">
    <w:abstractNumId w:val="39"/>
  </w:num>
  <w:num w:numId="14" w16cid:durableId="413747092">
    <w:abstractNumId w:val="22"/>
  </w:num>
  <w:num w:numId="15" w16cid:durableId="889145899">
    <w:abstractNumId w:val="20"/>
  </w:num>
  <w:num w:numId="16" w16cid:durableId="1933510175">
    <w:abstractNumId w:val="47"/>
  </w:num>
  <w:num w:numId="17" w16cid:durableId="2061711883">
    <w:abstractNumId w:val="40"/>
  </w:num>
  <w:num w:numId="18" w16cid:durableId="132448511">
    <w:abstractNumId w:val="28"/>
  </w:num>
  <w:num w:numId="19" w16cid:durableId="453016667">
    <w:abstractNumId w:val="21"/>
  </w:num>
  <w:num w:numId="20" w16cid:durableId="162860105">
    <w:abstractNumId w:val="30"/>
  </w:num>
  <w:num w:numId="21" w16cid:durableId="625237358">
    <w:abstractNumId w:val="36"/>
  </w:num>
  <w:num w:numId="22" w16cid:durableId="1160777633">
    <w:abstractNumId w:val="43"/>
  </w:num>
  <w:num w:numId="23" w16cid:durableId="2044020254">
    <w:abstractNumId w:val="16"/>
  </w:num>
  <w:num w:numId="24" w16cid:durableId="2142307029">
    <w:abstractNumId w:val="9"/>
  </w:num>
  <w:num w:numId="25" w16cid:durableId="1469202928">
    <w:abstractNumId w:val="34"/>
  </w:num>
  <w:num w:numId="26" w16cid:durableId="309404018">
    <w:abstractNumId w:val="19"/>
  </w:num>
  <w:num w:numId="27" w16cid:durableId="1804543496">
    <w:abstractNumId w:val="44"/>
  </w:num>
  <w:num w:numId="28" w16cid:durableId="661545104">
    <w:abstractNumId w:val="46"/>
  </w:num>
  <w:num w:numId="29" w16cid:durableId="933364872">
    <w:abstractNumId w:val="45"/>
  </w:num>
  <w:num w:numId="30" w16cid:durableId="104202729">
    <w:abstractNumId w:val="29"/>
  </w:num>
  <w:num w:numId="31" w16cid:durableId="57362416">
    <w:abstractNumId w:val="48"/>
  </w:num>
  <w:num w:numId="32" w16cid:durableId="851264142">
    <w:abstractNumId w:val="1"/>
  </w:num>
  <w:num w:numId="33" w16cid:durableId="836653487">
    <w:abstractNumId w:val="2"/>
  </w:num>
  <w:num w:numId="34" w16cid:durableId="1397512588">
    <w:abstractNumId w:val="11"/>
  </w:num>
  <w:num w:numId="35" w16cid:durableId="855273345">
    <w:abstractNumId w:val="13"/>
  </w:num>
  <w:num w:numId="36" w16cid:durableId="411853071">
    <w:abstractNumId w:val="24"/>
  </w:num>
  <w:num w:numId="37" w16cid:durableId="2115008253">
    <w:abstractNumId w:val="33"/>
  </w:num>
  <w:num w:numId="38" w16cid:durableId="1409378848">
    <w:abstractNumId w:val="8"/>
  </w:num>
  <w:num w:numId="39" w16cid:durableId="330110912">
    <w:abstractNumId w:val="5"/>
  </w:num>
  <w:num w:numId="40" w16cid:durableId="1586186174">
    <w:abstractNumId w:val="35"/>
  </w:num>
  <w:num w:numId="41" w16cid:durableId="638539807">
    <w:abstractNumId w:val="49"/>
  </w:num>
  <w:num w:numId="42" w16cid:durableId="1050694147">
    <w:abstractNumId w:val="3"/>
  </w:num>
  <w:num w:numId="43" w16cid:durableId="720594343">
    <w:abstractNumId w:val="15"/>
  </w:num>
  <w:num w:numId="44" w16cid:durableId="105585247">
    <w:abstractNumId w:val="6"/>
  </w:num>
  <w:num w:numId="45" w16cid:durableId="1555969841">
    <w:abstractNumId w:val="32"/>
  </w:num>
  <w:num w:numId="46" w16cid:durableId="668216461">
    <w:abstractNumId w:val="0"/>
  </w:num>
  <w:num w:numId="47" w16cid:durableId="494145886">
    <w:abstractNumId w:val="7"/>
  </w:num>
  <w:num w:numId="48" w16cid:durableId="971909214">
    <w:abstractNumId w:val="42"/>
  </w:num>
  <w:num w:numId="49" w16cid:durableId="1819760348">
    <w:abstractNumId w:val="10"/>
  </w:num>
  <w:num w:numId="50" w16cid:durableId="20343805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56565"/>
    <w:rsid w:val="00070F5A"/>
    <w:rsid w:val="00072CDE"/>
    <w:rsid w:val="00075C4B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A352D"/>
    <w:rsid w:val="001A35B3"/>
    <w:rsid w:val="001A5A01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3737B"/>
    <w:rsid w:val="002421FD"/>
    <w:rsid w:val="00243866"/>
    <w:rsid w:val="00245889"/>
    <w:rsid w:val="0025340B"/>
    <w:rsid w:val="002628DF"/>
    <w:rsid w:val="0026319E"/>
    <w:rsid w:val="002663BD"/>
    <w:rsid w:val="00266838"/>
    <w:rsid w:val="00267B2F"/>
    <w:rsid w:val="00272E78"/>
    <w:rsid w:val="00273BA8"/>
    <w:rsid w:val="00290EFA"/>
    <w:rsid w:val="002948A3"/>
    <w:rsid w:val="002A20BC"/>
    <w:rsid w:val="002A3179"/>
    <w:rsid w:val="002A6A44"/>
    <w:rsid w:val="002A7005"/>
    <w:rsid w:val="002B046D"/>
    <w:rsid w:val="002B29C7"/>
    <w:rsid w:val="002B791D"/>
    <w:rsid w:val="002C01AA"/>
    <w:rsid w:val="002C1356"/>
    <w:rsid w:val="002C6051"/>
    <w:rsid w:val="002D31A4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3431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87B8F"/>
    <w:rsid w:val="0039196C"/>
    <w:rsid w:val="00393F85"/>
    <w:rsid w:val="00394E3C"/>
    <w:rsid w:val="003A007A"/>
    <w:rsid w:val="003A017E"/>
    <w:rsid w:val="003A0545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E07E1"/>
    <w:rsid w:val="003E0A3B"/>
    <w:rsid w:val="00400647"/>
    <w:rsid w:val="00400A13"/>
    <w:rsid w:val="004016DE"/>
    <w:rsid w:val="00403DFA"/>
    <w:rsid w:val="00406069"/>
    <w:rsid w:val="00411E22"/>
    <w:rsid w:val="00413818"/>
    <w:rsid w:val="00424453"/>
    <w:rsid w:val="0044548F"/>
    <w:rsid w:val="004454C1"/>
    <w:rsid w:val="00446D4D"/>
    <w:rsid w:val="00451799"/>
    <w:rsid w:val="00453FC5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61"/>
    <w:rsid w:val="004C2E46"/>
    <w:rsid w:val="004C4478"/>
    <w:rsid w:val="004C5477"/>
    <w:rsid w:val="004C6106"/>
    <w:rsid w:val="004C66F4"/>
    <w:rsid w:val="004E3980"/>
    <w:rsid w:val="004E4227"/>
    <w:rsid w:val="004F21E3"/>
    <w:rsid w:val="0050213A"/>
    <w:rsid w:val="0050393B"/>
    <w:rsid w:val="005064CC"/>
    <w:rsid w:val="00507780"/>
    <w:rsid w:val="00512A13"/>
    <w:rsid w:val="00520069"/>
    <w:rsid w:val="00531FFA"/>
    <w:rsid w:val="00540C05"/>
    <w:rsid w:val="00540F70"/>
    <w:rsid w:val="005411CD"/>
    <w:rsid w:val="00542CC2"/>
    <w:rsid w:val="00542EEE"/>
    <w:rsid w:val="0054397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A5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5320"/>
    <w:rsid w:val="006C5BB9"/>
    <w:rsid w:val="006D1707"/>
    <w:rsid w:val="006D25CD"/>
    <w:rsid w:val="006D2D55"/>
    <w:rsid w:val="006D76B7"/>
    <w:rsid w:val="006E3B01"/>
    <w:rsid w:val="006F019E"/>
    <w:rsid w:val="00700498"/>
    <w:rsid w:val="0070075E"/>
    <w:rsid w:val="00701A6D"/>
    <w:rsid w:val="0070401B"/>
    <w:rsid w:val="00723CD5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A23B8"/>
    <w:rsid w:val="007B0CDD"/>
    <w:rsid w:val="007B4D4D"/>
    <w:rsid w:val="007B5575"/>
    <w:rsid w:val="007C6C68"/>
    <w:rsid w:val="007C732C"/>
    <w:rsid w:val="007D160F"/>
    <w:rsid w:val="007D380E"/>
    <w:rsid w:val="007D548D"/>
    <w:rsid w:val="007D61F2"/>
    <w:rsid w:val="007D6633"/>
    <w:rsid w:val="007D710F"/>
    <w:rsid w:val="007E34D7"/>
    <w:rsid w:val="007F01A5"/>
    <w:rsid w:val="007F37A4"/>
    <w:rsid w:val="007F670C"/>
    <w:rsid w:val="007F68F0"/>
    <w:rsid w:val="00800184"/>
    <w:rsid w:val="0080339A"/>
    <w:rsid w:val="00804C06"/>
    <w:rsid w:val="00806BA1"/>
    <w:rsid w:val="00816238"/>
    <w:rsid w:val="00817104"/>
    <w:rsid w:val="00825A66"/>
    <w:rsid w:val="00830A31"/>
    <w:rsid w:val="00834A48"/>
    <w:rsid w:val="008377DD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68CE"/>
    <w:rsid w:val="00877767"/>
    <w:rsid w:val="00880C55"/>
    <w:rsid w:val="00881C7B"/>
    <w:rsid w:val="0089151A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278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226C"/>
    <w:rsid w:val="00931FCD"/>
    <w:rsid w:val="00933719"/>
    <w:rsid w:val="00933D08"/>
    <w:rsid w:val="00940AA8"/>
    <w:rsid w:val="00947AAA"/>
    <w:rsid w:val="00951F84"/>
    <w:rsid w:val="00960F14"/>
    <w:rsid w:val="0096173E"/>
    <w:rsid w:val="00962C31"/>
    <w:rsid w:val="00964E7E"/>
    <w:rsid w:val="00966360"/>
    <w:rsid w:val="009668B2"/>
    <w:rsid w:val="00967FC7"/>
    <w:rsid w:val="00972F7E"/>
    <w:rsid w:val="009738C5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50DB"/>
    <w:rsid w:val="00A4572D"/>
    <w:rsid w:val="00A46B68"/>
    <w:rsid w:val="00A55A97"/>
    <w:rsid w:val="00A5719A"/>
    <w:rsid w:val="00A62EC4"/>
    <w:rsid w:val="00A7138E"/>
    <w:rsid w:val="00A71B00"/>
    <w:rsid w:val="00A801E0"/>
    <w:rsid w:val="00A83232"/>
    <w:rsid w:val="00A83671"/>
    <w:rsid w:val="00A84D04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53D5"/>
    <w:rsid w:val="00AE760E"/>
    <w:rsid w:val="00AF043E"/>
    <w:rsid w:val="00B0291B"/>
    <w:rsid w:val="00B03251"/>
    <w:rsid w:val="00B04559"/>
    <w:rsid w:val="00B127A2"/>
    <w:rsid w:val="00B20577"/>
    <w:rsid w:val="00B20F5E"/>
    <w:rsid w:val="00B24F8E"/>
    <w:rsid w:val="00B25250"/>
    <w:rsid w:val="00B260D6"/>
    <w:rsid w:val="00B26838"/>
    <w:rsid w:val="00B356AF"/>
    <w:rsid w:val="00B404B1"/>
    <w:rsid w:val="00B41BEA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2FEB"/>
    <w:rsid w:val="00C0579F"/>
    <w:rsid w:val="00C07D9E"/>
    <w:rsid w:val="00C10D18"/>
    <w:rsid w:val="00C12282"/>
    <w:rsid w:val="00C14471"/>
    <w:rsid w:val="00C16236"/>
    <w:rsid w:val="00C24EA7"/>
    <w:rsid w:val="00C25889"/>
    <w:rsid w:val="00C30635"/>
    <w:rsid w:val="00C30F1D"/>
    <w:rsid w:val="00C35DA6"/>
    <w:rsid w:val="00C46A7B"/>
    <w:rsid w:val="00C62A3D"/>
    <w:rsid w:val="00C6467D"/>
    <w:rsid w:val="00C648FD"/>
    <w:rsid w:val="00C7003D"/>
    <w:rsid w:val="00C7064E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F4DAC"/>
    <w:rsid w:val="00D02221"/>
    <w:rsid w:val="00D02839"/>
    <w:rsid w:val="00D077A1"/>
    <w:rsid w:val="00D24FA7"/>
    <w:rsid w:val="00D35D5C"/>
    <w:rsid w:val="00D4776F"/>
    <w:rsid w:val="00D5103E"/>
    <w:rsid w:val="00D544DE"/>
    <w:rsid w:val="00D54DFD"/>
    <w:rsid w:val="00D55950"/>
    <w:rsid w:val="00D633DC"/>
    <w:rsid w:val="00D66B6D"/>
    <w:rsid w:val="00D67B93"/>
    <w:rsid w:val="00D77060"/>
    <w:rsid w:val="00D80087"/>
    <w:rsid w:val="00D82143"/>
    <w:rsid w:val="00D82C65"/>
    <w:rsid w:val="00D8354A"/>
    <w:rsid w:val="00D84C2E"/>
    <w:rsid w:val="00D8546E"/>
    <w:rsid w:val="00D910F7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8DD"/>
    <w:rsid w:val="00DD6BF4"/>
    <w:rsid w:val="00DD7D9A"/>
    <w:rsid w:val="00DE2793"/>
    <w:rsid w:val="00DE338D"/>
    <w:rsid w:val="00DE44FF"/>
    <w:rsid w:val="00DE5744"/>
    <w:rsid w:val="00DE5ED7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F2D34"/>
    <w:rsid w:val="00EF5351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401C"/>
    <w:rsid w:val="00F378FF"/>
    <w:rsid w:val="00F40450"/>
    <w:rsid w:val="00F4147E"/>
    <w:rsid w:val="00F4380C"/>
    <w:rsid w:val="00F45DF6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E76E9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F202-101A-4088-9555-0AB148F8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ZAMBRANO ZAMBRANO LUIGI ANTONIO</cp:lastModifiedBy>
  <cp:revision>10</cp:revision>
  <cp:lastPrinted>2019-05-28T16:11:00Z</cp:lastPrinted>
  <dcterms:created xsi:type="dcterms:W3CDTF">2023-03-27T20:46:00Z</dcterms:created>
  <dcterms:modified xsi:type="dcterms:W3CDTF">2023-04-12T14:37:00Z</dcterms:modified>
</cp:coreProperties>
</file>