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06" w:rsidRPr="009525D9" w:rsidRDefault="00D50585" w:rsidP="0083201B">
      <w:pPr>
        <w:tabs>
          <w:tab w:val="left" w:pos="8010"/>
        </w:tabs>
        <w:jc w:val="left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ab/>
      </w:r>
      <w:r>
        <w:rPr>
          <w:rFonts w:cs="Arial"/>
          <w:b/>
          <w:lang w:val="es-ES"/>
        </w:rPr>
        <w:tab/>
        <w:t xml:space="preserve"> </w:t>
      </w:r>
      <w:r w:rsidR="00987906" w:rsidRPr="009525D9">
        <w:rPr>
          <w:rFonts w:cs="Arial"/>
          <w:b/>
          <w:lang w:val="es-ES"/>
        </w:rPr>
        <w:t>DATOS GENERALES</w:t>
      </w:r>
      <w:r w:rsidR="0083201B">
        <w:rPr>
          <w:rFonts w:cs="Arial"/>
          <w:b/>
          <w:lang w:val="es-ES"/>
        </w:rPr>
        <w:tab/>
      </w:r>
    </w:p>
    <w:tbl>
      <w:tblPr>
        <w:tblStyle w:val="Tablaconcuadrcula"/>
        <w:tblpPr w:leftFromText="141" w:rightFromText="141" w:vertAnchor="text" w:horzAnchor="margin" w:tblpXSpec="center" w:tblpY="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5851"/>
      </w:tblGrid>
      <w:tr w:rsidR="00987906" w:rsidRPr="00D10C65" w:rsidTr="00D10C65">
        <w:trPr>
          <w:trHeight w:val="232"/>
        </w:trPr>
        <w:tc>
          <w:tcPr>
            <w:tcW w:w="2807" w:type="dxa"/>
          </w:tcPr>
          <w:p w:rsidR="00987906" w:rsidRPr="00D10C65" w:rsidRDefault="00987906" w:rsidP="00F36A0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D10C65">
              <w:rPr>
                <w:rFonts w:cs="Arial"/>
                <w:b/>
                <w:sz w:val="20"/>
                <w:szCs w:val="20"/>
              </w:rPr>
              <w:t>SUBSISTEMA:</w:t>
            </w:r>
          </w:p>
        </w:tc>
        <w:tc>
          <w:tcPr>
            <w:tcW w:w="5851" w:type="dxa"/>
          </w:tcPr>
          <w:p w:rsidR="00987906" w:rsidRPr="00D10C65" w:rsidRDefault="00850FCC" w:rsidP="00F36A0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D10C65">
              <w:rPr>
                <w:rFonts w:cs="Arial"/>
                <w:sz w:val="20"/>
                <w:szCs w:val="20"/>
              </w:rPr>
              <w:t>VINCULACIÓN CON LA SOCIEDAD</w:t>
            </w:r>
          </w:p>
        </w:tc>
      </w:tr>
      <w:tr w:rsidR="00987906" w:rsidRPr="00D10C65" w:rsidTr="00D10C65">
        <w:trPr>
          <w:trHeight w:val="232"/>
        </w:trPr>
        <w:tc>
          <w:tcPr>
            <w:tcW w:w="2807" w:type="dxa"/>
          </w:tcPr>
          <w:p w:rsidR="00987906" w:rsidRPr="00D10C65" w:rsidRDefault="00987906" w:rsidP="00F36A0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D10C65">
              <w:rPr>
                <w:rFonts w:cs="Arial"/>
                <w:b/>
                <w:sz w:val="20"/>
                <w:szCs w:val="20"/>
              </w:rPr>
              <w:t>MACRO PROCESO:</w:t>
            </w:r>
          </w:p>
        </w:tc>
        <w:tc>
          <w:tcPr>
            <w:tcW w:w="5851" w:type="dxa"/>
          </w:tcPr>
          <w:p w:rsidR="00987906" w:rsidRPr="00D10C65" w:rsidRDefault="00987906" w:rsidP="00D84EC1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D10C65">
              <w:rPr>
                <w:rFonts w:cs="Arial"/>
                <w:sz w:val="20"/>
                <w:szCs w:val="20"/>
              </w:rPr>
              <w:t xml:space="preserve">GESTIÓN </w:t>
            </w:r>
            <w:r w:rsidR="00850FCC" w:rsidRPr="00D10C65">
              <w:rPr>
                <w:rFonts w:cs="Arial"/>
                <w:sz w:val="20"/>
                <w:szCs w:val="20"/>
              </w:rPr>
              <w:t>DE VINCULACIÓN CON LA SOCIEDAD</w:t>
            </w:r>
          </w:p>
        </w:tc>
      </w:tr>
      <w:tr w:rsidR="00987906" w:rsidRPr="00D10C65" w:rsidTr="00D10C65">
        <w:trPr>
          <w:trHeight w:val="452"/>
        </w:trPr>
        <w:tc>
          <w:tcPr>
            <w:tcW w:w="2807" w:type="dxa"/>
          </w:tcPr>
          <w:p w:rsidR="00987906" w:rsidRPr="00D10C65" w:rsidRDefault="00987906" w:rsidP="00F36A0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D10C65">
              <w:rPr>
                <w:rFonts w:cs="Arial"/>
                <w:b/>
                <w:sz w:val="20"/>
                <w:szCs w:val="20"/>
              </w:rPr>
              <w:t>PROCESO:</w:t>
            </w:r>
          </w:p>
        </w:tc>
        <w:tc>
          <w:tcPr>
            <w:tcW w:w="5851" w:type="dxa"/>
          </w:tcPr>
          <w:p w:rsidR="00987906" w:rsidRPr="00D10C65" w:rsidRDefault="008A5E86" w:rsidP="00EC2513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PLANIFICACIÓN DE PROGRAMA</w:t>
            </w:r>
            <w:r w:rsidR="00126FF4" w:rsidRPr="00D10C65">
              <w:rPr>
                <w:rFonts w:cs="Arial"/>
                <w:sz w:val="20"/>
                <w:szCs w:val="20"/>
              </w:rPr>
              <w:t xml:space="preserve"> DE PRÁCTICAS PRE PROFESIONALES</w:t>
            </w:r>
            <w:r w:rsidR="00AA73B9">
              <w:rPr>
                <w:rFonts w:cs="Arial"/>
                <w:sz w:val="20"/>
                <w:szCs w:val="20"/>
              </w:rPr>
              <w:t xml:space="preserve"> Y PASANTÍAS</w:t>
            </w:r>
          </w:p>
        </w:tc>
      </w:tr>
      <w:tr w:rsidR="00987906" w:rsidRPr="00D10C65" w:rsidTr="00D10C65">
        <w:trPr>
          <w:trHeight w:val="452"/>
        </w:trPr>
        <w:tc>
          <w:tcPr>
            <w:tcW w:w="2807" w:type="dxa"/>
          </w:tcPr>
          <w:p w:rsidR="00987906" w:rsidRPr="00D10C65" w:rsidRDefault="00987906" w:rsidP="00F36A0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D10C65">
              <w:rPr>
                <w:rFonts w:cs="Arial"/>
                <w:b/>
                <w:sz w:val="20"/>
                <w:szCs w:val="20"/>
              </w:rPr>
              <w:t>SUBPROCESO:</w:t>
            </w:r>
          </w:p>
        </w:tc>
        <w:tc>
          <w:tcPr>
            <w:tcW w:w="5851" w:type="dxa"/>
          </w:tcPr>
          <w:p w:rsidR="00987906" w:rsidRPr="00D10C65" w:rsidRDefault="008A5E86" w:rsidP="00CC5AA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PLANIFICACIÓN DE PROGRAMA</w:t>
            </w:r>
            <w:r w:rsidR="00850FCC" w:rsidRPr="00D10C65">
              <w:rPr>
                <w:rFonts w:cs="Arial"/>
                <w:sz w:val="20"/>
                <w:szCs w:val="20"/>
              </w:rPr>
              <w:t xml:space="preserve"> DE </w:t>
            </w:r>
            <w:r w:rsidR="00CC5AA0" w:rsidRPr="00D10C65">
              <w:rPr>
                <w:rFonts w:cs="Arial"/>
                <w:sz w:val="20"/>
                <w:szCs w:val="20"/>
              </w:rPr>
              <w:t xml:space="preserve">PRÁCTICAS PRE PROFESIONALES </w:t>
            </w:r>
            <w:r w:rsidR="00AA73B9">
              <w:rPr>
                <w:rFonts w:cs="Arial"/>
                <w:sz w:val="20"/>
                <w:szCs w:val="20"/>
              </w:rPr>
              <w:t>Y PASANTÍAS</w:t>
            </w:r>
          </w:p>
        </w:tc>
      </w:tr>
      <w:tr w:rsidR="00987906" w:rsidRPr="00D10C65" w:rsidTr="00D10C65">
        <w:trPr>
          <w:trHeight w:val="232"/>
        </w:trPr>
        <w:tc>
          <w:tcPr>
            <w:tcW w:w="2807" w:type="dxa"/>
          </w:tcPr>
          <w:p w:rsidR="00987906" w:rsidRPr="00D10C65" w:rsidRDefault="00987906" w:rsidP="00F36A0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D10C65">
              <w:rPr>
                <w:rFonts w:cs="Arial"/>
                <w:b/>
                <w:sz w:val="20"/>
                <w:szCs w:val="20"/>
              </w:rPr>
              <w:t>PRODUCTO:</w:t>
            </w:r>
          </w:p>
        </w:tc>
        <w:tc>
          <w:tcPr>
            <w:tcW w:w="5851" w:type="dxa"/>
          </w:tcPr>
          <w:p w:rsidR="00987906" w:rsidRPr="00D10C65" w:rsidRDefault="008A5E86" w:rsidP="008A5E8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PRGRAMA </w:t>
            </w:r>
            <w:r w:rsidR="00850FCC" w:rsidRPr="00D10C65">
              <w:rPr>
                <w:rFonts w:cs="Arial"/>
                <w:sz w:val="20"/>
                <w:szCs w:val="20"/>
              </w:rPr>
              <w:t xml:space="preserve"> PLANIFICADO</w:t>
            </w:r>
          </w:p>
        </w:tc>
      </w:tr>
      <w:tr w:rsidR="00987906" w:rsidRPr="00D10C65" w:rsidTr="00D10C65">
        <w:trPr>
          <w:trHeight w:val="452"/>
        </w:trPr>
        <w:tc>
          <w:tcPr>
            <w:tcW w:w="2807" w:type="dxa"/>
          </w:tcPr>
          <w:p w:rsidR="00987906" w:rsidRPr="00D10C65" w:rsidRDefault="00987906" w:rsidP="00F36A0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D10C65">
              <w:rPr>
                <w:rFonts w:cs="Arial"/>
                <w:b/>
                <w:sz w:val="20"/>
                <w:szCs w:val="20"/>
              </w:rPr>
              <w:t>RESPONSABLE:</w:t>
            </w:r>
          </w:p>
        </w:tc>
        <w:tc>
          <w:tcPr>
            <w:tcW w:w="5851" w:type="dxa"/>
          </w:tcPr>
          <w:p w:rsidR="00987906" w:rsidRPr="00D10C65" w:rsidRDefault="00850FCC" w:rsidP="00F36A0E">
            <w:pPr>
              <w:jc w:val="left"/>
              <w:rPr>
                <w:rFonts w:cs="Arial"/>
                <w:sz w:val="20"/>
                <w:szCs w:val="20"/>
              </w:rPr>
            </w:pPr>
            <w:r w:rsidRPr="00D10C65">
              <w:rPr>
                <w:rFonts w:cs="Arial"/>
                <w:sz w:val="20"/>
                <w:szCs w:val="20"/>
              </w:rPr>
              <w:t>VINCULACIÓN CON LA SOCIEDAD</w:t>
            </w:r>
            <w:r w:rsidR="008C1AB4" w:rsidRPr="00D10C65">
              <w:rPr>
                <w:rFonts w:cs="Arial"/>
                <w:sz w:val="20"/>
                <w:szCs w:val="20"/>
              </w:rPr>
              <w:t xml:space="preserve"> - UNIDADES ACADEMICAS</w:t>
            </w:r>
          </w:p>
        </w:tc>
      </w:tr>
    </w:tbl>
    <w:p w:rsidR="00987906" w:rsidRPr="009525D9" w:rsidRDefault="00987906" w:rsidP="00987906">
      <w:pPr>
        <w:rPr>
          <w:rFonts w:cs="Arial"/>
          <w:lang w:val="es-ES"/>
        </w:rPr>
      </w:pPr>
    </w:p>
    <w:p w:rsidR="00987906" w:rsidRPr="009525D9" w:rsidRDefault="00987906" w:rsidP="00987906">
      <w:pPr>
        <w:jc w:val="both"/>
        <w:rPr>
          <w:rFonts w:cs="Arial"/>
          <w:b/>
        </w:rPr>
      </w:pPr>
      <w:r w:rsidRPr="009525D9">
        <w:rPr>
          <w:rFonts w:cs="Arial"/>
          <w:b/>
        </w:rPr>
        <w:t>CONTROL DE CAMBIOS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885"/>
        <w:gridCol w:w="1814"/>
        <w:gridCol w:w="1134"/>
        <w:gridCol w:w="2041"/>
        <w:gridCol w:w="1513"/>
        <w:gridCol w:w="1793"/>
      </w:tblGrid>
      <w:tr w:rsidR="00987906" w:rsidTr="00F36A0E">
        <w:tc>
          <w:tcPr>
            <w:tcW w:w="885" w:type="dxa"/>
          </w:tcPr>
          <w:p w:rsidR="00987906" w:rsidRPr="00891AAE" w:rsidRDefault="00987906" w:rsidP="00891AAE">
            <w:pPr>
              <w:spacing w:before="100"/>
              <w:ind w:left="-57" w:right="-57"/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VERSIÓN</w:t>
            </w:r>
          </w:p>
        </w:tc>
        <w:tc>
          <w:tcPr>
            <w:tcW w:w="1814" w:type="dxa"/>
          </w:tcPr>
          <w:p w:rsidR="00987906" w:rsidRPr="00891AAE" w:rsidRDefault="00987906" w:rsidP="00F36A0E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134" w:type="dxa"/>
          </w:tcPr>
          <w:p w:rsidR="00987906" w:rsidRPr="00891AAE" w:rsidRDefault="00987906" w:rsidP="00F36A0E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ROL</w:t>
            </w:r>
          </w:p>
        </w:tc>
        <w:tc>
          <w:tcPr>
            <w:tcW w:w="2041" w:type="dxa"/>
          </w:tcPr>
          <w:p w:rsidR="00987906" w:rsidRPr="00891AAE" w:rsidRDefault="00987906" w:rsidP="00F36A0E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NOMBRE/CARGO</w:t>
            </w:r>
          </w:p>
        </w:tc>
        <w:tc>
          <w:tcPr>
            <w:tcW w:w="1513" w:type="dxa"/>
          </w:tcPr>
          <w:p w:rsidR="00987906" w:rsidRPr="00891AAE" w:rsidRDefault="00987906" w:rsidP="00F36A0E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1793" w:type="dxa"/>
          </w:tcPr>
          <w:p w:rsidR="00987906" w:rsidRPr="00891AAE" w:rsidRDefault="00987906" w:rsidP="00F36A0E">
            <w:pPr>
              <w:rPr>
                <w:rFonts w:cs="Arial"/>
                <w:b/>
                <w:sz w:val="16"/>
                <w:szCs w:val="16"/>
              </w:rPr>
            </w:pPr>
            <w:r w:rsidRPr="00891AAE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987906" w:rsidTr="00F36A0E">
        <w:trPr>
          <w:trHeight w:val="510"/>
        </w:trPr>
        <w:tc>
          <w:tcPr>
            <w:tcW w:w="885" w:type="dxa"/>
            <w:vMerge w:val="restart"/>
            <w:vAlign w:val="center"/>
          </w:tcPr>
          <w:p w:rsidR="00987906" w:rsidRPr="00AE6642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  <w:r w:rsidRPr="00AE6642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814" w:type="dxa"/>
            <w:vMerge w:val="restart"/>
            <w:vAlign w:val="center"/>
          </w:tcPr>
          <w:p w:rsidR="00987906" w:rsidRPr="00891AAE" w:rsidRDefault="00EE501D" w:rsidP="002654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Implementación del Manual </w:t>
            </w:r>
            <w:r w:rsidR="00435647">
              <w:rPr>
                <w:rFonts w:cs="Arial"/>
                <w:sz w:val="16"/>
                <w:szCs w:val="16"/>
              </w:rPr>
              <w:t>de Planificación del P</w:t>
            </w:r>
            <w:r w:rsidR="00265465">
              <w:rPr>
                <w:rFonts w:cs="Arial"/>
                <w:sz w:val="16"/>
                <w:szCs w:val="16"/>
              </w:rPr>
              <w:t xml:space="preserve">rograma </w:t>
            </w:r>
            <w:r w:rsidR="00F34BD0">
              <w:rPr>
                <w:rFonts w:cs="Arial"/>
                <w:sz w:val="16"/>
                <w:szCs w:val="16"/>
              </w:rPr>
              <w:t xml:space="preserve">de </w:t>
            </w:r>
            <w:r w:rsidR="000D05D2">
              <w:rPr>
                <w:rFonts w:cs="Arial"/>
                <w:sz w:val="16"/>
                <w:szCs w:val="16"/>
              </w:rPr>
              <w:t>Prácticas pre profesionales y pasantías</w:t>
            </w:r>
          </w:p>
        </w:tc>
        <w:tc>
          <w:tcPr>
            <w:tcW w:w="1134" w:type="dxa"/>
            <w:vAlign w:val="center"/>
          </w:tcPr>
          <w:p w:rsidR="00987906" w:rsidRPr="00D53A0E" w:rsidRDefault="00987906" w:rsidP="00F36A0E">
            <w:pPr>
              <w:spacing w:before="100"/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ELABORADO</w:t>
            </w:r>
          </w:p>
        </w:tc>
        <w:tc>
          <w:tcPr>
            <w:tcW w:w="2041" w:type="dxa"/>
            <w:vAlign w:val="center"/>
          </w:tcPr>
          <w:p w:rsidR="00D84EC1" w:rsidRPr="007F65B9" w:rsidRDefault="00EB027E" w:rsidP="007F65B9">
            <w:pPr>
              <w:spacing w:before="100"/>
              <w:ind w:left="-5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Dra. Yisela E. Pantaleón Cevallos</w:t>
            </w:r>
            <w:r w:rsidRPr="00B053AB">
              <w:rPr>
                <w:rFonts w:cs="Arial"/>
                <w:sz w:val="16"/>
                <w:szCs w:val="16"/>
              </w:rPr>
              <w:t xml:space="preserve">                              </w:t>
            </w:r>
            <w:r>
              <w:rPr>
                <w:rFonts w:cs="Arial"/>
                <w:sz w:val="16"/>
                <w:szCs w:val="16"/>
              </w:rPr>
              <w:t xml:space="preserve">Directora del Departamento de Vinculación </w:t>
            </w:r>
          </w:p>
        </w:tc>
        <w:tc>
          <w:tcPr>
            <w:tcW w:w="1513" w:type="dxa"/>
            <w:vAlign w:val="center"/>
          </w:tcPr>
          <w:p w:rsidR="00987906" w:rsidRPr="009F5813" w:rsidRDefault="00987906" w:rsidP="00501C3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93" w:type="dxa"/>
          </w:tcPr>
          <w:p w:rsidR="00987906" w:rsidRPr="009F5813" w:rsidRDefault="00987906" w:rsidP="00F36A0E">
            <w:pPr>
              <w:rPr>
                <w:highlight w:val="yellow"/>
              </w:rPr>
            </w:pPr>
          </w:p>
        </w:tc>
      </w:tr>
      <w:tr w:rsidR="00D4726F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D4726F" w:rsidRPr="00AE6642" w:rsidRDefault="00D4726F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D4726F" w:rsidRDefault="00D4726F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726F" w:rsidRPr="00D53A0E" w:rsidRDefault="00D4726F" w:rsidP="00F36A0E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REVISADO</w:t>
            </w:r>
          </w:p>
        </w:tc>
        <w:tc>
          <w:tcPr>
            <w:tcW w:w="2041" w:type="dxa"/>
            <w:vAlign w:val="center"/>
          </w:tcPr>
          <w:p w:rsidR="00D4726F" w:rsidRPr="00891AAE" w:rsidRDefault="00D4726F" w:rsidP="008C1AE4">
            <w:pPr>
              <w:spacing w:beforeAutospacing="0"/>
              <w:ind w:left="-57"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Dra. Iliana Fernández      Vice rectora Académica</w:t>
            </w:r>
          </w:p>
        </w:tc>
        <w:tc>
          <w:tcPr>
            <w:tcW w:w="1513" w:type="dxa"/>
            <w:vAlign w:val="center"/>
          </w:tcPr>
          <w:p w:rsidR="00D4726F" w:rsidRPr="00C535C9" w:rsidRDefault="00D4726F" w:rsidP="00977D83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D4726F" w:rsidRDefault="00D4726F" w:rsidP="00F36A0E"/>
        </w:tc>
      </w:tr>
      <w:tr w:rsidR="00D4726F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D4726F" w:rsidRPr="00AE6642" w:rsidRDefault="00D4726F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D4726F" w:rsidRDefault="00D4726F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4726F" w:rsidRPr="00D53A0E" w:rsidRDefault="00D4726F" w:rsidP="00F36A0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D4726F" w:rsidRPr="00B053AB" w:rsidRDefault="00D4726F" w:rsidP="008C1AE4">
            <w:pPr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891AAE">
              <w:rPr>
                <w:rFonts w:cs="Arial"/>
                <w:sz w:val="16"/>
                <w:szCs w:val="16"/>
              </w:rPr>
              <w:t>Ing. Darío Páez Cornejo Director 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1AAE">
              <w:rPr>
                <w:rFonts w:cs="Arial"/>
                <w:sz w:val="16"/>
                <w:szCs w:val="16"/>
              </w:rPr>
              <w:t>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1AAE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513" w:type="dxa"/>
            <w:vAlign w:val="center"/>
          </w:tcPr>
          <w:p w:rsidR="00D4726F" w:rsidRPr="00C535C9" w:rsidRDefault="00D4726F" w:rsidP="00501C3B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D4726F" w:rsidRDefault="00D4726F" w:rsidP="00F36A0E"/>
        </w:tc>
      </w:tr>
      <w:tr w:rsidR="00987906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987906" w:rsidRPr="00AE6642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987906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7906" w:rsidRPr="00D53A0E" w:rsidRDefault="00987906" w:rsidP="00F36A0E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APROBADO</w:t>
            </w:r>
          </w:p>
        </w:tc>
        <w:tc>
          <w:tcPr>
            <w:tcW w:w="2041" w:type="dxa"/>
            <w:vAlign w:val="center"/>
          </w:tcPr>
          <w:p w:rsidR="00987906" w:rsidRPr="00B053AB" w:rsidRDefault="00EB1BF5" w:rsidP="00F36A0E">
            <w:pPr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  <w:r w:rsidR="0083201B" w:rsidRPr="00B053AB">
              <w:rPr>
                <w:sz w:val="16"/>
                <w:szCs w:val="16"/>
              </w:rPr>
              <w:t xml:space="preserve">.D. Miguel Camino    </w:t>
            </w:r>
            <w:r w:rsidR="00850FCC">
              <w:rPr>
                <w:sz w:val="16"/>
                <w:szCs w:val="16"/>
              </w:rPr>
              <w:t xml:space="preserve">Rector </w:t>
            </w:r>
            <w:r w:rsidR="0083201B" w:rsidRPr="00B053AB"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513" w:type="dxa"/>
            <w:vAlign w:val="center"/>
          </w:tcPr>
          <w:p w:rsidR="00987906" w:rsidRPr="00C535C9" w:rsidRDefault="00987906" w:rsidP="00501C3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987906" w:rsidRDefault="00987906" w:rsidP="00F36A0E"/>
        </w:tc>
      </w:tr>
      <w:tr w:rsidR="00987906" w:rsidTr="00F36A0E">
        <w:trPr>
          <w:trHeight w:val="510"/>
        </w:trPr>
        <w:tc>
          <w:tcPr>
            <w:tcW w:w="885" w:type="dxa"/>
            <w:vMerge w:val="restart"/>
            <w:vAlign w:val="center"/>
          </w:tcPr>
          <w:p w:rsidR="00987906" w:rsidRPr="00AE6642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814" w:type="dxa"/>
            <w:vMerge w:val="restart"/>
            <w:vAlign w:val="center"/>
          </w:tcPr>
          <w:p w:rsidR="00987906" w:rsidRDefault="00987906" w:rsidP="00F36A0E">
            <w:pPr>
              <w:spacing w:before="100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7906" w:rsidRPr="00D53A0E" w:rsidRDefault="00987906" w:rsidP="00F36A0E">
            <w:pPr>
              <w:spacing w:before="100"/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ELABORADO</w:t>
            </w:r>
          </w:p>
        </w:tc>
        <w:tc>
          <w:tcPr>
            <w:tcW w:w="2041" w:type="dxa"/>
            <w:vAlign w:val="center"/>
          </w:tcPr>
          <w:p w:rsidR="00987906" w:rsidRDefault="00987906" w:rsidP="00F36A0E">
            <w:pPr>
              <w:spacing w:beforeAutospacing="0"/>
              <w:ind w:left="-57" w:right="-57"/>
            </w:pPr>
          </w:p>
        </w:tc>
        <w:tc>
          <w:tcPr>
            <w:tcW w:w="1513" w:type="dxa"/>
            <w:vAlign w:val="center"/>
          </w:tcPr>
          <w:p w:rsidR="00987906" w:rsidRPr="00C535C9" w:rsidRDefault="00987906" w:rsidP="00F36A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987906" w:rsidRDefault="00987906" w:rsidP="00F36A0E"/>
        </w:tc>
      </w:tr>
      <w:tr w:rsidR="00987906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987906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987906" w:rsidRDefault="00987906" w:rsidP="00F36A0E">
            <w:pPr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87906" w:rsidRPr="00D53A0E" w:rsidRDefault="00987906" w:rsidP="00F36A0E">
            <w:pPr>
              <w:ind w:left="-57" w:right="-57"/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REVISADO</w:t>
            </w:r>
          </w:p>
        </w:tc>
        <w:tc>
          <w:tcPr>
            <w:tcW w:w="2041" w:type="dxa"/>
            <w:vAlign w:val="center"/>
          </w:tcPr>
          <w:p w:rsidR="00987906" w:rsidRPr="0058295A" w:rsidRDefault="00987906" w:rsidP="00F36A0E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987906" w:rsidRPr="00C535C9" w:rsidRDefault="00987906" w:rsidP="00F36A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93" w:type="dxa"/>
          </w:tcPr>
          <w:p w:rsidR="00987906" w:rsidRDefault="00987906" w:rsidP="00F36A0E"/>
        </w:tc>
      </w:tr>
      <w:tr w:rsidR="00987906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987906" w:rsidRPr="00AE6642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987906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7906" w:rsidRPr="00D53A0E" w:rsidRDefault="00987906" w:rsidP="00F36A0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987906" w:rsidRPr="0058295A" w:rsidRDefault="00987906" w:rsidP="00F36A0E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987906" w:rsidRPr="00C535C9" w:rsidRDefault="00987906" w:rsidP="00F36A0E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987906" w:rsidRDefault="00987906" w:rsidP="00F36A0E"/>
        </w:tc>
      </w:tr>
      <w:tr w:rsidR="00987906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987906" w:rsidRPr="00AE6642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987906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7906" w:rsidRPr="00D53A0E" w:rsidRDefault="00987906" w:rsidP="00F36A0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987906" w:rsidRDefault="00987906" w:rsidP="00F36A0E">
            <w:pPr>
              <w:spacing w:beforeAutospacing="0"/>
              <w:ind w:left="-57" w:right="-57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987906" w:rsidRPr="00C535C9" w:rsidRDefault="00987906" w:rsidP="00F36A0E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987906" w:rsidRDefault="00987906" w:rsidP="00F36A0E"/>
        </w:tc>
      </w:tr>
      <w:tr w:rsidR="00987906" w:rsidTr="00D10C65">
        <w:trPr>
          <w:trHeight w:val="64"/>
        </w:trPr>
        <w:tc>
          <w:tcPr>
            <w:tcW w:w="885" w:type="dxa"/>
            <w:vMerge/>
            <w:vAlign w:val="center"/>
          </w:tcPr>
          <w:p w:rsidR="00987906" w:rsidRPr="00AE6642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987906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87906" w:rsidRPr="00D53A0E" w:rsidRDefault="00987906" w:rsidP="00F36A0E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041" w:type="dxa"/>
            <w:vAlign w:val="center"/>
          </w:tcPr>
          <w:p w:rsidR="00987906" w:rsidRPr="003E743B" w:rsidRDefault="00987906" w:rsidP="00F36A0E">
            <w:pPr>
              <w:spacing w:beforeAutospacing="0"/>
              <w:ind w:left="-57" w:right="-57"/>
              <w:rPr>
                <w:b/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987906" w:rsidRPr="00C535C9" w:rsidRDefault="00987906" w:rsidP="00F36A0E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987906" w:rsidRDefault="00987906" w:rsidP="00F36A0E"/>
        </w:tc>
      </w:tr>
      <w:tr w:rsidR="00987906" w:rsidTr="00F36A0E">
        <w:trPr>
          <w:trHeight w:val="510"/>
        </w:trPr>
        <w:tc>
          <w:tcPr>
            <w:tcW w:w="885" w:type="dxa"/>
            <w:vMerge/>
            <w:vAlign w:val="center"/>
          </w:tcPr>
          <w:p w:rsidR="00987906" w:rsidRPr="00AE6642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14" w:type="dxa"/>
            <w:vMerge/>
            <w:vAlign w:val="center"/>
          </w:tcPr>
          <w:p w:rsidR="00987906" w:rsidRDefault="00987906" w:rsidP="00F36A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7906" w:rsidRPr="00D53A0E" w:rsidRDefault="00987906" w:rsidP="00F36A0E">
            <w:pPr>
              <w:rPr>
                <w:rFonts w:cs="Arial"/>
                <w:b/>
                <w:sz w:val="14"/>
                <w:szCs w:val="14"/>
              </w:rPr>
            </w:pPr>
            <w:r w:rsidRPr="00D53A0E">
              <w:rPr>
                <w:rFonts w:cs="Arial"/>
                <w:b/>
                <w:sz w:val="14"/>
                <w:szCs w:val="14"/>
              </w:rPr>
              <w:t>APROBADO</w:t>
            </w:r>
          </w:p>
        </w:tc>
        <w:tc>
          <w:tcPr>
            <w:tcW w:w="2041" w:type="dxa"/>
            <w:vAlign w:val="center"/>
          </w:tcPr>
          <w:p w:rsidR="00987906" w:rsidRPr="0058295A" w:rsidRDefault="00987906" w:rsidP="00F36A0E">
            <w:pPr>
              <w:spacing w:before="100"/>
              <w:ind w:left="-113" w:right="-113"/>
              <w:rPr>
                <w:sz w:val="15"/>
                <w:szCs w:val="15"/>
              </w:rPr>
            </w:pPr>
          </w:p>
        </w:tc>
        <w:tc>
          <w:tcPr>
            <w:tcW w:w="1513" w:type="dxa"/>
            <w:vAlign w:val="center"/>
          </w:tcPr>
          <w:p w:rsidR="00987906" w:rsidRPr="00C535C9" w:rsidRDefault="00987906" w:rsidP="00F36A0E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987906" w:rsidRDefault="00987906" w:rsidP="00F36A0E"/>
        </w:tc>
      </w:tr>
    </w:tbl>
    <w:p w:rsidR="00987906" w:rsidRDefault="00987906" w:rsidP="009A0C3C">
      <w:pPr>
        <w:jc w:val="both"/>
        <w:sectPr w:rsidR="00987906" w:rsidSect="00F3574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04" w:right="1418" w:bottom="1134" w:left="1701" w:header="567" w:footer="397" w:gutter="0"/>
          <w:cols w:space="708"/>
          <w:docGrid w:linePitch="360"/>
        </w:sectPr>
      </w:pPr>
    </w:p>
    <w:p w:rsidR="00634B86" w:rsidRDefault="00B91AC6" w:rsidP="003F5043">
      <w:pPr>
        <w:pStyle w:val="Prrafodelista"/>
        <w:numPr>
          <w:ilvl w:val="0"/>
          <w:numId w:val="6"/>
        </w:numPr>
        <w:spacing w:before="0" w:beforeAutospacing="0"/>
        <w:jc w:val="both"/>
        <w:rPr>
          <w:lang w:val="es-ES"/>
        </w:rPr>
      </w:pPr>
      <w:r w:rsidRPr="00CF52B7">
        <w:rPr>
          <w:b/>
          <w:lang w:val="es-ES"/>
        </w:rPr>
        <w:lastRenderedPageBreak/>
        <w:t>OBJETIVO:</w:t>
      </w:r>
      <w:r w:rsidRPr="00CF52B7">
        <w:rPr>
          <w:lang w:val="es-ES"/>
        </w:rPr>
        <w:t xml:space="preserve"> </w:t>
      </w:r>
    </w:p>
    <w:p w:rsidR="00CC09FC" w:rsidRPr="00C42F09" w:rsidRDefault="006F6187" w:rsidP="00F86B6D">
      <w:pPr>
        <w:jc w:val="both"/>
        <w:rPr>
          <w:rFonts w:cs="Arial"/>
          <w:lang w:val="es-ES"/>
        </w:rPr>
      </w:pPr>
      <w:r w:rsidRPr="00C42F09">
        <w:rPr>
          <w:rFonts w:cs="Arial"/>
          <w:lang w:val="es-ES"/>
        </w:rPr>
        <w:t>Desarrollar</w:t>
      </w:r>
      <w:r w:rsidR="0013046C" w:rsidRPr="00C42F09">
        <w:rPr>
          <w:rFonts w:cs="Arial"/>
          <w:lang w:val="es-ES"/>
        </w:rPr>
        <w:t xml:space="preserve"> procesos de planificaci</w:t>
      </w:r>
      <w:r w:rsidR="00265465">
        <w:rPr>
          <w:rFonts w:cs="Arial"/>
          <w:lang w:val="es-ES"/>
        </w:rPr>
        <w:t>ón del programa de</w:t>
      </w:r>
      <w:r w:rsidRPr="00C42F09">
        <w:rPr>
          <w:rFonts w:cs="Arial"/>
          <w:lang w:val="es-ES"/>
        </w:rPr>
        <w:t xml:space="preserve"> </w:t>
      </w:r>
      <w:r w:rsidR="00C42F09" w:rsidRPr="00C42F09">
        <w:rPr>
          <w:rFonts w:cs="Arial"/>
          <w:lang w:val="es-ES"/>
        </w:rPr>
        <w:t xml:space="preserve">prácticas pre profesionales </w:t>
      </w:r>
      <w:r w:rsidR="00C42F09">
        <w:rPr>
          <w:rFonts w:cs="Arial"/>
          <w:lang w:val="es-ES"/>
        </w:rPr>
        <w:t xml:space="preserve">y pasantías </w:t>
      </w:r>
      <w:r w:rsidR="00C42F09" w:rsidRPr="00C42F09">
        <w:rPr>
          <w:rFonts w:cs="Arial"/>
        </w:rPr>
        <w:t>orientadas hacia la gestión de los saberes con sus procesos de observación, descripción, y sistematización</w:t>
      </w:r>
      <w:r w:rsidR="00C42F09" w:rsidRPr="00C42F09">
        <w:rPr>
          <w:rFonts w:cs="Arial"/>
          <w:lang w:val="es-ES"/>
        </w:rPr>
        <w:t xml:space="preserve"> </w:t>
      </w:r>
      <w:r w:rsidR="00C42F09">
        <w:rPr>
          <w:rFonts w:cs="Arial"/>
          <w:lang w:val="es-ES"/>
        </w:rPr>
        <w:t>para la</w:t>
      </w:r>
      <w:r w:rsidRPr="00C42F09">
        <w:rPr>
          <w:rFonts w:cs="Arial"/>
          <w:lang w:val="es-ES"/>
        </w:rPr>
        <w:t xml:space="preserve"> gestión social, productiva, tecnológica, política y cultural del conocimiento en respuesta a las expectativas y necesidades de la sociedad, en el marco de la Planificación Nacional del Buen Vivir y el Régimen de Desarrollo, con base a la Responsabilidad Social Universitaria.</w:t>
      </w:r>
    </w:p>
    <w:p w:rsidR="00CC09FC" w:rsidRDefault="00CC09FC" w:rsidP="00CC09FC">
      <w:pPr>
        <w:pStyle w:val="Prrafodelista"/>
        <w:spacing w:before="0" w:beforeAutospacing="0"/>
        <w:ind w:left="360"/>
        <w:jc w:val="both"/>
        <w:rPr>
          <w:lang w:val="es-ES"/>
        </w:rPr>
      </w:pPr>
    </w:p>
    <w:p w:rsidR="00634B86" w:rsidRDefault="00DD5861" w:rsidP="003F5043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CF52B7">
        <w:rPr>
          <w:b/>
          <w:lang w:val="es-ES"/>
        </w:rPr>
        <w:t>ALCANCE</w:t>
      </w:r>
      <w:r w:rsidR="00384A44" w:rsidRPr="00CF52B7">
        <w:rPr>
          <w:b/>
          <w:lang w:val="es-ES"/>
        </w:rPr>
        <w:t>:</w:t>
      </w:r>
      <w:r w:rsidR="00384A44" w:rsidRPr="00CF52B7">
        <w:rPr>
          <w:lang w:val="es-ES"/>
        </w:rPr>
        <w:t xml:space="preserve"> </w:t>
      </w:r>
    </w:p>
    <w:p w:rsidR="00865E28" w:rsidRPr="00CF52B7" w:rsidRDefault="00865E28" w:rsidP="00865E28">
      <w:pPr>
        <w:pStyle w:val="Prrafodelista"/>
        <w:ind w:left="360"/>
        <w:jc w:val="both"/>
        <w:rPr>
          <w:lang w:val="es-ES"/>
        </w:rPr>
      </w:pPr>
    </w:p>
    <w:p w:rsidR="00CC09FC" w:rsidRDefault="00B83E37" w:rsidP="00B83E37">
      <w:pPr>
        <w:pStyle w:val="Prrafodelista"/>
        <w:ind w:left="0"/>
        <w:jc w:val="both"/>
        <w:rPr>
          <w:b/>
          <w:lang w:val="es-ES"/>
        </w:rPr>
      </w:pPr>
      <w:r>
        <w:rPr>
          <w:lang w:val="es-ES"/>
        </w:rPr>
        <w:t xml:space="preserve">Aplica </w:t>
      </w:r>
      <w:r w:rsidR="00531B98">
        <w:rPr>
          <w:lang w:val="es-ES"/>
        </w:rPr>
        <w:t xml:space="preserve">para directivos y personal docente, que tienen responsabilidad y participación en la función </w:t>
      </w:r>
      <w:r w:rsidR="00636EA6">
        <w:rPr>
          <w:lang w:val="es-ES"/>
        </w:rPr>
        <w:t>de vinculación con la sociedad,</w:t>
      </w:r>
      <w:r w:rsidR="006F6187">
        <w:rPr>
          <w:lang w:val="es-ES"/>
        </w:rPr>
        <w:t xml:space="preserve"> </w:t>
      </w:r>
      <w:r w:rsidR="00865E28" w:rsidRPr="00865E28">
        <w:rPr>
          <w:lang w:val="es-ES"/>
        </w:rPr>
        <w:t xml:space="preserve">que tengan a su </w:t>
      </w:r>
      <w:r>
        <w:rPr>
          <w:lang w:val="es-ES"/>
        </w:rPr>
        <w:t xml:space="preserve">cargo la </w:t>
      </w:r>
      <w:r w:rsidR="00BD2937">
        <w:rPr>
          <w:lang w:val="es-ES"/>
        </w:rPr>
        <w:t xml:space="preserve">responsabilidad </w:t>
      </w:r>
      <w:r w:rsidR="00C42F09">
        <w:rPr>
          <w:lang w:val="es-ES"/>
        </w:rPr>
        <w:t xml:space="preserve">de los </w:t>
      </w:r>
      <w:r w:rsidR="00265465">
        <w:rPr>
          <w:lang w:val="es-ES"/>
        </w:rPr>
        <w:t>programas</w:t>
      </w:r>
      <w:r w:rsidR="00C42F09">
        <w:rPr>
          <w:lang w:val="es-ES"/>
        </w:rPr>
        <w:t xml:space="preserve"> de prácticas pre profesionales y pasantías.</w:t>
      </w:r>
    </w:p>
    <w:p w:rsidR="00CC09FC" w:rsidRDefault="00CC09FC" w:rsidP="00CC09FC">
      <w:pPr>
        <w:pStyle w:val="Prrafodelista"/>
        <w:ind w:left="360"/>
        <w:jc w:val="both"/>
        <w:rPr>
          <w:b/>
          <w:lang w:val="es-ES"/>
        </w:rPr>
      </w:pPr>
    </w:p>
    <w:p w:rsidR="00384A44" w:rsidRDefault="00384A44" w:rsidP="003F5043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 w:rsidRPr="00CF52B7">
        <w:rPr>
          <w:b/>
          <w:lang w:val="es-ES"/>
        </w:rPr>
        <w:t>RESPONSABILIDADES:</w:t>
      </w:r>
    </w:p>
    <w:p w:rsidR="009C3D4D" w:rsidRDefault="009C3D4D" w:rsidP="00B83E37">
      <w:pPr>
        <w:pStyle w:val="Prrafodelista"/>
        <w:ind w:left="0"/>
        <w:jc w:val="both"/>
        <w:rPr>
          <w:b/>
          <w:lang w:val="es-ES"/>
        </w:rPr>
      </w:pPr>
    </w:p>
    <w:p w:rsidR="00F36A0E" w:rsidRDefault="004956F2" w:rsidP="00B83E37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Rector(a):</w:t>
      </w:r>
    </w:p>
    <w:p w:rsidR="00B83E37" w:rsidRPr="00B83E37" w:rsidRDefault="00B83E37" w:rsidP="00B83E37">
      <w:pPr>
        <w:pStyle w:val="Prrafodelista"/>
        <w:ind w:left="0"/>
        <w:jc w:val="both"/>
        <w:rPr>
          <w:b/>
          <w:lang w:val="es-ES"/>
        </w:rPr>
      </w:pPr>
    </w:p>
    <w:p w:rsidR="00E07331" w:rsidRPr="00A557E6" w:rsidRDefault="00CD0FFD" w:rsidP="003F5043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Suscribir </w:t>
      </w:r>
      <w:r w:rsidR="001C45EA">
        <w:rPr>
          <w:lang w:val="es-ES"/>
        </w:rPr>
        <w:t>convenio M</w:t>
      </w:r>
      <w:r>
        <w:rPr>
          <w:lang w:val="es-ES"/>
        </w:rPr>
        <w:t>arco</w:t>
      </w:r>
      <w:r w:rsidR="00A82904">
        <w:rPr>
          <w:lang w:val="es-ES"/>
        </w:rPr>
        <w:t xml:space="preserve"> </w:t>
      </w:r>
    </w:p>
    <w:p w:rsidR="00507048" w:rsidRDefault="00507048" w:rsidP="0090748C">
      <w:pPr>
        <w:pStyle w:val="Prrafodelista"/>
        <w:ind w:left="0"/>
        <w:jc w:val="both"/>
        <w:rPr>
          <w:b/>
          <w:lang w:val="es-ES"/>
        </w:rPr>
      </w:pPr>
    </w:p>
    <w:p w:rsidR="0090748C" w:rsidRDefault="00B3011A" w:rsidP="00507048">
      <w:pPr>
        <w:pStyle w:val="Prrafodelista"/>
        <w:spacing w:before="0" w:beforeAutospacing="0"/>
        <w:ind w:left="0"/>
        <w:jc w:val="both"/>
        <w:rPr>
          <w:b/>
          <w:lang w:val="es-ES"/>
        </w:rPr>
      </w:pPr>
      <w:r>
        <w:rPr>
          <w:b/>
          <w:lang w:val="es-ES"/>
        </w:rPr>
        <w:t>Consejo académico</w:t>
      </w:r>
      <w:r w:rsidR="009C3D4D">
        <w:rPr>
          <w:b/>
          <w:lang w:val="es-ES"/>
        </w:rPr>
        <w:t xml:space="preserve"> - Vicerrectorado</w:t>
      </w:r>
      <w:r w:rsidR="0090748C">
        <w:rPr>
          <w:b/>
          <w:lang w:val="es-ES"/>
        </w:rPr>
        <w:t>:</w:t>
      </w:r>
    </w:p>
    <w:p w:rsidR="000A0165" w:rsidRDefault="000A0165" w:rsidP="00507048">
      <w:pPr>
        <w:pStyle w:val="Prrafodelista"/>
        <w:spacing w:before="0" w:beforeAutospacing="0"/>
        <w:jc w:val="both"/>
        <w:rPr>
          <w:lang w:val="es-ES"/>
        </w:rPr>
      </w:pPr>
    </w:p>
    <w:p w:rsidR="00A82904" w:rsidRPr="00C42F09" w:rsidRDefault="00A82904" w:rsidP="00A82904">
      <w:pPr>
        <w:pStyle w:val="Prrafodelista"/>
        <w:numPr>
          <w:ilvl w:val="0"/>
          <w:numId w:val="10"/>
        </w:numPr>
        <w:spacing w:before="0" w:beforeAutospacing="0"/>
        <w:jc w:val="both"/>
        <w:rPr>
          <w:lang w:val="es-ES"/>
        </w:rPr>
      </w:pPr>
      <w:r w:rsidRPr="00C42F09">
        <w:rPr>
          <w:lang w:val="es-ES"/>
        </w:rPr>
        <w:t>Aprobar los lineamientos generales para el dise</w:t>
      </w:r>
      <w:r w:rsidR="008C1AB4">
        <w:rPr>
          <w:lang w:val="es-ES"/>
        </w:rPr>
        <w:t>ño de</w:t>
      </w:r>
      <w:r w:rsidR="00336BE5">
        <w:rPr>
          <w:lang w:val="es-ES"/>
        </w:rPr>
        <w:t>l</w:t>
      </w:r>
      <w:r w:rsidR="008C1AB4">
        <w:rPr>
          <w:lang w:val="es-ES"/>
        </w:rPr>
        <w:t xml:space="preserve"> </w:t>
      </w:r>
      <w:r w:rsidR="00265465">
        <w:rPr>
          <w:lang w:val="es-ES"/>
        </w:rPr>
        <w:t>programa</w:t>
      </w:r>
      <w:r w:rsidR="008C1AB4">
        <w:rPr>
          <w:lang w:val="es-ES"/>
        </w:rPr>
        <w:t xml:space="preserve"> de </w:t>
      </w:r>
      <w:r w:rsidR="00C42F09">
        <w:rPr>
          <w:lang w:val="es-ES"/>
        </w:rPr>
        <w:t xml:space="preserve"> </w:t>
      </w:r>
      <w:r w:rsidR="00C42F09" w:rsidRPr="00C42F09">
        <w:rPr>
          <w:lang w:val="es-ES"/>
        </w:rPr>
        <w:t>prácticas pre profesionales</w:t>
      </w:r>
      <w:r w:rsidR="008C1AB4">
        <w:rPr>
          <w:lang w:val="es-ES"/>
        </w:rPr>
        <w:t xml:space="preserve"> y pasantías</w:t>
      </w:r>
      <w:r w:rsidR="00C42F09" w:rsidRPr="00C42F09">
        <w:rPr>
          <w:lang w:val="es-ES"/>
        </w:rPr>
        <w:t xml:space="preserve">. </w:t>
      </w:r>
    </w:p>
    <w:p w:rsidR="00C42F09" w:rsidRDefault="00C42F09" w:rsidP="0090748C">
      <w:pPr>
        <w:pStyle w:val="Prrafodelista"/>
        <w:ind w:left="0"/>
        <w:jc w:val="both"/>
        <w:rPr>
          <w:b/>
          <w:lang w:val="es-ES"/>
        </w:rPr>
      </w:pPr>
    </w:p>
    <w:p w:rsidR="0090748C" w:rsidRPr="0090748C" w:rsidRDefault="00204751" w:rsidP="0090748C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Departamento de Vinculación</w:t>
      </w:r>
      <w:r w:rsidR="0090748C" w:rsidRPr="0090748C">
        <w:rPr>
          <w:b/>
          <w:lang w:val="es-ES"/>
        </w:rPr>
        <w:t>:</w:t>
      </w:r>
    </w:p>
    <w:p w:rsidR="00F36A0E" w:rsidRDefault="00F36A0E" w:rsidP="00F36A0E">
      <w:pPr>
        <w:pStyle w:val="Prrafodelista"/>
        <w:jc w:val="both"/>
        <w:rPr>
          <w:lang w:val="es-ES"/>
        </w:rPr>
      </w:pPr>
    </w:p>
    <w:p w:rsidR="00FA2E01" w:rsidRDefault="0093406D" w:rsidP="003F5043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Establecer linea</w:t>
      </w:r>
      <w:r w:rsidR="00EE7696">
        <w:rPr>
          <w:lang w:val="es-ES"/>
        </w:rPr>
        <w:t>mientos generales para la planificación</w:t>
      </w:r>
      <w:r>
        <w:rPr>
          <w:lang w:val="es-ES"/>
        </w:rPr>
        <w:t xml:space="preserve"> de</w:t>
      </w:r>
      <w:r w:rsidR="00336BE5">
        <w:rPr>
          <w:lang w:val="es-ES"/>
        </w:rPr>
        <w:t>l</w:t>
      </w:r>
      <w:r>
        <w:rPr>
          <w:lang w:val="es-ES"/>
        </w:rPr>
        <w:t xml:space="preserve"> </w:t>
      </w:r>
      <w:r w:rsidR="00265465">
        <w:rPr>
          <w:lang w:val="es-ES"/>
        </w:rPr>
        <w:t>programa</w:t>
      </w:r>
      <w:r w:rsidR="00C42F09">
        <w:rPr>
          <w:lang w:val="es-ES"/>
        </w:rPr>
        <w:t xml:space="preserve"> de prácticas pre profesionales</w:t>
      </w:r>
      <w:r w:rsidR="008C1AB4">
        <w:rPr>
          <w:lang w:val="es-ES"/>
        </w:rPr>
        <w:t xml:space="preserve"> y pasantías</w:t>
      </w:r>
      <w:r>
        <w:rPr>
          <w:lang w:val="es-ES"/>
        </w:rPr>
        <w:t>.</w:t>
      </w:r>
    </w:p>
    <w:p w:rsidR="0093406D" w:rsidRDefault="000A0165" w:rsidP="003F5043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 xml:space="preserve">Suscribir el informe de aprobación del </w:t>
      </w:r>
      <w:r w:rsidR="00265465">
        <w:rPr>
          <w:lang w:val="es-ES"/>
        </w:rPr>
        <w:t>programa</w:t>
      </w:r>
      <w:r w:rsidR="008C1AB4">
        <w:rPr>
          <w:lang w:val="es-ES"/>
        </w:rPr>
        <w:t xml:space="preserve"> de prácticas pre profesionales y pasantías</w:t>
      </w:r>
      <w:r>
        <w:rPr>
          <w:lang w:val="es-ES"/>
        </w:rPr>
        <w:t>.</w:t>
      </w:r>
    </w:p>
    <w:p w:rsidR="009C3D4D" w:rsidRDefault="009C3D4D" w:rsidP="0090748C">
      <w:pPr>
        <w:pStyle w:val="Prrafodelista"/>
        <w:ind w:left="0"/>
        <w:jc w:val="both"/>
        <w:rPr>
          <w:b/>
          <w:lang w:val="es-ES"/>
        </w:rPr>
      </w:pPr>
    </w:p>
    <w:p w:rsidR="00F36A0E" w:rsidRDefault="00BD2937" w:rsidP="0090748C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 xml:space="preserve">Responsables </w:t>
      </w:r>
      <w:r w:rsidR="008C1AB4">
        <w:rPr>
          <w:b/>
          <w:lang w:val="es-ES"/>
        </w:rPr>
        <w:t xml:space="preserve">de prácticas </w:t>
      </w:r>
      <w:r w:rsidR="00D10C65">
        <w:rPr>
          <w:b/>
          <w:lang w:val="es-ES"/>
        </w:rPr>
        <w:t>pre profesional</w:t>
      </w:r>
      <w:r w:rsidR="000C217B">
        <w:rPr>
          <w:b/>
          <w:lang w:val="es-ES"/>
        </w:rPr>
        <w:t>es y pasantías</w:t>
      </w:r>
      <w:r w:rsidR="008C1AB4">
        <w:rPr>
          <w:b/>
          <w:lang w:val="es-ES"/>
        </w:rPr>
        <w:t xml:space="preserve"> </w:t>
      </w:r>
      <w:r w:rsidR="00C15296">
        <w:rPr>
          <w:b/>
          <w:lang w:val="es-ES"/>
        </w:rPr>
        <w:t>de las carreras</w:t>
      </w:r>
      <w:r w:rsidR="007C7AE7">
        <w:rPr>
          <w:b/>
          <w:lang w:val="es-ES"/>
        </w:rPr>
        <w:t>:</w:t>
      </w:r>
    </w:p>
    <w:p w:rsidR="00F36A0E" w:rsidRDefault="00F36A0E" w:rsidP="00F36A0E">
      <w:pPr>
        <w:pStyle w:val="Prrafodelista"/>
        <w:ind w:left="0"/>
        <w:jc w:val="both"/>
        <w:rPr>
          <w:b/>
          <w:lang w:val="es-ES"/>
        </w:rPr>
      </w:pPr>
    </w:p>
    <w:p w:rsidR="00F36A0E" w:rsidRDefault="000A0165" w:rsidP="003F5043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Elaborar</w:t>
      </w:r>
      <w:r w:rsidR="00D10C65">
        <w:rPr>
          <w:lang w:val="es-ES"/>
        </w:rPr>
        <w:t xml:space="preserve"> la </w:t>
      </w:r>
      <w:r w:rsidR="00265465">
        <w:rPr>
          <w:lang w:val="es-ES"/>
        </w:rPr>
        <w:t xml:space="preserve"> planificación del programa </w:t>
      </w:r>
      <w:r w:rsidR="00663014">
        <w:rPr>
          <w:lang w:val="es-ES"/>
        </w:rPr>
        <w:t>de prácticas pre-profesionales y pasantía</w:t>
      </w:r>
      <w:r w:rsidR="00EB027E">
        <w:rPr>
          <w:lang w:val="es-ES"/>
        </w:rPr>
        <w:t>s</w:t>
      </w:r>
      <w:r w:rsidR="003E55B6">
        <w:rPr>
          <w:lang w:val="es-ES"/>
        </w:rPr>
        <w:t xml:space="preserve">, considerando </w:t>
      </w:r>
      <w:r w:rsidR="00EB027E">
        <w:rPr>
          <w:lang w:val="es-ES"/>
        </w:rPr>
        <w:t>la normativa de Educación Superior, el Reglamento de Prácticas pre profesionales Institucional, Reglamento de prácticas de carrera y los</w:t>
      </w:r>
      <w:r w:rsidR="003E55B6">
        <w:rPr>
          <w:lang w:val="es-ES"/>
        </w:rPr>
        <w:t xml:space="preserve"> lineamientos generales del DVS.</w:t>
      </w:r>
    </w:p>
    <w:p w:rsidR="000A0165" w:rsidRDefault="000A0165" w:rsidP="003F5043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Analizar la complejidad de la problemática que será abordada</w:t>
      </w:r>
    </w:p>
    <w:p w:rsidR="000A0165" w:rsidRDefault="00B3011A" w:rsidP="003F5043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Articular la investigación</w:t>
      </w:r>
      <w:r w:rsidR="003E55B6">
        <w:rPr>
          <w:lang w:val="es-ES"/>
        </w:rPr>
        <w:t xml:space="preserve"> con la acción participativa de </w:t>
      </w:r>
      <w:r w:rsidR="00663014">
        <w:rPr>
          <w:lang w:val="es-ES"/>
        </w:rPr>
        <w:t xml:space="preserve">gestión del conocimiento con los procesos y  orientaciones académicas investigativas.   </w:t>
      </w:r>
      <w:r w:rsidR="008C1AB4">
        <w:rPr>
          <w:lang w:val="es-ES"/>
        </w:rPr>
        <w:t xml:space="preserve"> </w:t>
      </w:r>
    </w:p>
    <w:p w:rsidR="000A0165" w:rsidRDefault="00DE7B2D" w:rsidP="003F5043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Realizar el d</w:t>
      </w:r>
      <w:r w:rsidR="000A0165">
        <w:rPr>
          <w:lang w:val="es-ES"/>
        </w:rPr>
        <w:t>iagnóstico situacional de las demandas de los escenarios.</w:t>
      </w:r>
    </w:p>
    <w:p w:rsidR="000A0165" w:rsidRDefault="000A0165" w:rsidP="003F5043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Estudiar las interrelaciones entre las variables que inciden en la ejecución de </w:t>
      </w:r>
      <w:r w:rsidR="00265465">
        <w:rPr>
          <w:lang w:val="es-ES"/>
        </w:rPr>
        <w:t>programas</w:t>
      </w:r>
      <w:r>
        <w:rPr>
          <w:lang w:val="es-ES"/>
        </w:rPr>
        <w:t>, el monitoreo y el tiempo para la investigación-acción</w:t>
      </w:r>
      <w:r w:rsidR="00DE7B2D">
        <w:rPr>
          <w:lang w:val="es-ES"/>
        </w:rPr>
        <w:t>.</w:t>
      </w:r>
    </w:p>
    <w:p w:rsidR="00DE7B2D" w:rsidRDefault="00DE7B2D" w:rsidP="003F5043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Planificar y coordinar</w:t>
      </w:r>
      <w:r w:rsidR="003E55B6">
        <w:rPr>
          <w:lang w:val="es-ES"/>
        </w:rPr>
        <w:t xml:space="preserve"> la administración de </w:t>
      </w:r>
      <w:r>
        <w:rPr>
          <w:lang w:val="es-ES"/>
        </w:rPr>
        <w:t xml:space="preserve"> recursos</w:t>
      </w:r>
      <w:r w:rsidR="00663014">
        <w:rPr>
          <w:lang w:val="es-ES"/>
        </w:rPr>
        <w:t xml:space="preserve"> humanos</w:t>
      </w:r>
      <w:r w:rsidR="003E55B6">
        <w:rPr>
          <w:lang w:val="es-ES"/>
        </w:rPr>
        <w:t xml:space="preserve">  de acuerdo a la planificación.</w:t>
      </w:r>
    </w:p>
    <w:p w:rsidR="00DE7B2D" w:rsidRDefault="00DE7B2D" w:rsidP="003F5043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Acordar con </w:t>
      </w:r>
      <w:r w:rsidR="00B3011A">
        <w:rPr>
          <w:lang w:val="es-ES"/>
        </w:rPr>
        <w:t>representantes/</w:t>
      </w:r>
      <w:r>
        <w:rPr>
          <w:lang w:val="es-ES"/>
        </w:rPr>
        <w:t>directivos</w:t>
      </w:r>
      <w:r w:rsidR="00B3011A">
        <w:rPr>
          <w:lang w:val="es-ES"/>
        </w:rPr>
        <w:t xml:space="preserve"> de la dependencia beneficiaria el </w:t>
      </w:r>
      <w:r w:rsidR="003E55B6">
        <w:rPr>
          <w:lang w:val="es-ES"/>
        </w:rPr>
        <w:t xml:space="preserve">alcance y cronograma del  </w:t>
      </w:r>
      <w:r w:rsidR="00265465">
        <w:rPr>
          <w:lang w:val="es-ES"/>
        </w:rPr>
        <w:t>programa</w:t>
      </w:r>
      <w:r w:rsidR="00BB457A">
        <w:rPr>
          <w:lang w:val="es-ES"/>
        </w:rPr>
        <w:t xml:space="preserve"> de prácticas pre profesionales y pasantías</w:t>
      </w:r>
      <w:r w:rsidR="003E55B6">
        <w:rPr>
          <w:lang w:val="es-ES"/>
        </w:rPr>
        <w:t>.</w:t>
      </w:r>
    </w:p>
    <w:p w:rsidR="00DE7B2D" w:rsidRDefault="003E55B6" w:rsidP="00DE7B2D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Seleccionar/ Diseñar </w:t>
      </w:r>
      <w:r w:rsidR="00DE7B2D">
        <w:rPr>
          <w:lang w:val="es-ES"/>
        </w:rPr>
        <w:t>el inventario de metodologías (científicas, profesionales e investigativas) y de integración pedagógica.</w:t>
      </w:r>
    </w:p>
    <w:p w:rsidR="00DE7B2D" w:rsidRDefault="003E55B6" w:rsidP="00DE7B2D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Coordinar el sistema de </w:t>
      </w:r>
      <w:r w:rsidR="00DE7B2D">
        <w:rPr>
          <w:lang w:val="es-ES"/>
        </w:rPr>
        <w:t xml:space="preserve">registro y control de asistencia, informes, talleres y </w:t>
      </w:r>
      <w:r w:rsidR="00FB1FBE">
        <w:rPr>
          <w:lang w:val="es-ES"/>
        </w:rPr>
        <w:t>sistematizaciones</w:t>
      </w:r>
      <w:r w:rsidR="00DE7B2D">
        <w:rPr>
          <w:lang w:val="es-ES"/>
        </w:rPr>
        <w:t>.</w:t>
      </w:r>
    </w:p>
    <w:p w:rsidR="00DE7B2D" w:rsidRDefault="00DE7B2D" w:rsidP="00DE7B2D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Coordinar el cronograma de supervisión</w:t>
      </w:r>
      <w:r w:rsidR="00BB457A">
        <w:rPr>
          <w:lang w:val="es-ES"/>
        </w:rPr>
        <w:t xml:space="preserve"> de prácticas</w:t>
      </w:r>
      <w:r>
        <w:rPr>
          <w:lang w:val="es-ES"/>
        </w:rPr>
        <w:t>.</w:t>
      </w:r>
    </w:p>
    <w:p w:rsidR="006647C9" w:rsidRPr="006647C9" w:rsidRDefault="00DE7B2D" w:rsidP="006647C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Presentar document</w:t>
      </w:r>
      <w:r w:rsidR="00BB457A">
        <w:rPr>
          <w:lang w:val="es-ES"/>
        </w:rPr>
        <w:t xml:space="preserve">ación respectiva al </w:t>
      </w:r>
      <w:r>
        <w:rPr>
          <w:lang w:val="es-ES"/>
        </w:rPr>
        <w:t>Departamento de Vinculaci</w:t>
      </w:r>
      <w:r w:rsidR="006647C9">
        <w:rPr>
          <w:lang w:val="es-ES"/>
        </w:rPr>
        <w:t>ón con la Sociedad  y  Consejo de Facultad.</w:t>
      </w:r>
    </w:p>
    <w:p w:rsidR="00364E16" w:rsidRDefault="00364E16" w:rsidP="00364E16">
      <w:pPr>
        <w:pStyle w:val="Prrafodelista"/>
        <w:ind w:left="360"/>
        <w:jc w:val="both"/>
        <w:rPr>
          <w:b/>
          <w:lang w:val="es-ES"/>
        </w:rPr>
      </w:pPr>
    </w:p>
    <w:p w:rsidR="00EB00D7" w:rsidRDefault="00414DCB" w:rsidP="00EB00D7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Consejo de Facultad</w:t>
      </w:r>
      <w:r w:rsidR="00EB00D7" w:rsidRPr="00185A8F">
        <w:rPr>
          <w:b/>
          <w:lang w:val="es-ES"/>
        </w:rPr>
        <w:t>:</w:t>
      </w:r>
    </w:p>
    <w:p w:rsidR="00EB00D7" w:rsidRDefault="00EB00D7" w:rsidP="00EB00D7">
      <w:pPr>
        <w:pStyle w:val="Prrafodelista"/>
        <w:ind w:left="0"/>
        <w:jc w:val="both"/>
        <w:rPr>
          <w:lang w:val="es-ES"/>
        </w:rPr>
      </w:pPr>
    </w:p>
    <w:p w:rsidR="00EB00D7" w:rsidRDefault="006647C9" w:rsidP="003F5043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 xml:space="preserve">Aprobar la planificación del </w:t>
      </w:r>
      <w:r w:rsidR="00265465">
        <w:rPr>
          <w:lang w:val="es-ES"/>
        </w:rPr>
        <w:t>programa</w:t>
      </w:r>
      <w:r w:rsidR="00BB457A">
        <w:rPr>
          <w:lang w:val="es-ES"/>
        </w:rPr>
        <w:t xml:space="preserve"> de prácticas</w:t>
      </w:r>
      <w:r>
        <w:rPr>
          <w:lang w:val="es-ES"/>
        </w:rPr>
        <w:t>.</w:t>
      </w:r>
    </w:p>
    <w:p w:rsidR="007D5270" w:rsidRDefault="006647C9" w:rsidP="006647C9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 xml:space="preserve">Presentar </w:t>
      </w:r>
      <w:r w:rsidR="002E4CA3">
        <w:rPr>
          <w:lang w:val="es-ES"/>
        </w:rPr>
        <w:t>sugerencias y recomendaciones el</w:t>
      </w:r>
      <w:r w:rsidR="00BD2937">
        <w:rPr>
          <w:lang w:val="es-ES"/>
        </w:rPr>
        <w:t xml:space="preserve">/la responsable </w:t>
      </w:r>
      <w:r w:rsidR="00BB457A">
        <w:rPr>
          <w:lang w:val="es-ES"/>
        </w:rPr>
        <w:t xml:space="preserve">de prácticas de la unidad </w:t>
      </w:r>
      <w:r>
        <w:rPr>
          <w:lang w:val="es-ES"/>
        </w:rPr>
        <w:t xml:space="preserve"> </w:t>
      </w:r>
      <w:r w:rsidR="005869BE">
        <w:rPr>
          <w:lang w:val="es-ES"/>
        </w:rPr>
        <w:t>académica de</w:t>
      </w:r>
      <w:r>
        <w:rPr>
          <w:lang w:val="es-ES"/>
        </w:rPr>
        <w:t xml:space="preserve"> no aprobarse la planificación del </w:t>
      </w:r>
      <w:r w:rsidR="00265465">
        <w:rPr>
          <w:lang w:val="es-ES"/>
        </w:rPr>
        <w:t>programa</w:t>
      </w:r>
      <w:r>
        <w:rPr>
          <w:lang w:val="es-ES"/>
        </w:rPr>
        <w:t>.</w:t>
      </w:r>
    </w:p>
    <w:p w:rsidR="005869BE" w:rsidRDefault="005869BE" w:rsidP="005869BE">
      <w:pPr>
        <w:pStyle w:val="Prrafodelista"/>
        <w:jc w:val="both"/>
        <w:rPr>
          <w:lang w:val="es-ES"/>
        </w:rPr>
      </w:pPr>
    </w:p>
    <w:p w:rsidR="00BE54FF" w:rsidRDefault="00A903C6" w:rsidP="00BE54FF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Procuraduría</w:t>
      </w:r>
      <w:r w:rsidR="00BE54FF" w:rsidRPr="00185A8F">
        <w:rPr>
          <w:b/>
          <w:lang w:val="es-ES"/>
        </w:rPr>
        <w:t>:</w:t>
      </w:r>
    </w:p>
    <w:p w:rsidR="00BE54FF" w:rsidRDefault="00BE54FF" w:rsidP="00BE54FF">
      <w:pPr>
        <w:pStyle w:val="Prrafodelista"/>
        <w:ind w:left="0"/>
        <w:jc w:val="both"/>
        <w:rPr>
          <w:lang w:val="es-ES"/>
        </w:rPr>
      </w:pPr>
    </w:p>
    <w:p w:rsidR="006647C9" w:rsidRDefault="00BB457A" w:rsidP="006647C9">
      <w:pPr>
        <w:pStyle w:val="Prrafodelista"/>
        <w:numPr>
          <w:ilvl w:val="0"/>
          <w:numId w:val="29"/>
        </w:numPr>
        <w:jc w:val="both"/>
        <w:rPr>
          <w:lang w:val="es-ES"/>
        </w:rPr>
      </w:pPr>
      <w:r>
        <w:rPr>
          <w:lang w:val="es-ES"/>
        </w:rPr>
        <w:t>R</w:t>
      </w:r>
      <w:r w:rsidR="00416F4D">
        <w:rPr>
          <w:lang w:val="es-ES"/>
        </w:rPr>
        <w:t xml:space="preserve">evisa el </w:t>
      </w:r>
      <w:r w:rsidR="005869BE">
        <w:rPr>
          <w:lang w:val="es-ES"/>
        </w:rPr>
        <w:t xml:space="preserve"> convenio marco</w:t>
      </w:r>
      <w:r w:rsidR="00416F4D">
        <w:rPr>
          <w:lang w:val="es-ES"/>
        </w:rPr>
        <w:t xml:space="preserve"> previo presentación de requisitos básicos</w:t>
      </w:r>
      <w:r w:rsidR="00BD2937">
        <w:rPr>
          <w:lang w:val="es-ES"/>
        </w:rPr>
        <w:t>. (</w:t>
      </w:r>
      <w:r w:rsidR="00416F4D">
        <w:rPr>
          <w:lang w:val="es-ES"/>
        </w:rPr>
        <w:t>informe técnico del DVS y documentos habilitantes)</w:t>
      </w:r>
    </w:p>
    <w:p w:rsidR="001C45EA" w:rsidRPr="001C45EA" w:rsidRDefault="001C45EA" w:rsidP="001C45EA">
      <w:pPr>
        <w:pStyle w:val="Prrafodelista"/>
        <w:jc w:val="both"/>
        <w:rPr>
          <w:lang w:val="es-ES"/>
        </w:rPr>
      </w:pPr>
    </w:p>
    <w:p w:rsidR="00364E16" w:rsidRPr="006647C9" w:rsidRDefault="00364E16" w:rsidP="006647C9">
      <w:pPr>
        <w:pStyle w:val="Prrafodelista"/>
        <w:numPr>
          <w:ilvl w:val="0"/>
          <w:numId w:val="6"/>
        </w:numPr>
        <w:jc w:val="both"/>
        <w:rPr>
          <w:b/>
          <w:lang w:val="es-ES"/>
        </w:rPr>
      </w:pPr>
      <w:r w:rsidRPr="006647C9">
        <w:rPr>
          <w:b/>
          <w:lang w:val="es-ES"/>
        </w:rPr>
        <w:t>DEFINICIONES:</w:t>
      </w:r>
    </w:p>
    <w:p w:rsidR="004C28E7" w:rsidRDefault="004C28E7" w:rsidP="004C28E7">
      <w:pPr>
        <w:pStyle w:val="Prrafodelista"/>
        <w:ind w:left="360"/>
        <w:jc w:val="both"/>
        <w:rPr>
          <w:b/>
          <w:lang w:val="es-ES"/>
        </w:rPr>
      </w:pPr>
    </w:p>
    <w:p w:rsidR="00D45235" w:rsidRPr="00D45235" w:rsidRDefault="007D5270" w:rsidP="00D45235">
      <w:pPr>
        <w:pStyle w:val="Prrafodelista"/>
        <w:numPr>
          <w:ilvl w:val="1"/>
          <w:numId w:val="14"/>
        </w:numPr>
        <w:spacing w:before="0" w:beforeAutospacing="0"/>
        <w:ind w:left="567" w:hanging="567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lang w:val="es-ES"/>
        </w:rPr>
        <w:t>Convenio Marco</w:t>
      </w:r>
      <w:r w:rsidR="00D45235">
        <w:rPr>
          <w:rFonts w:cs="Arial"/>
          <w:b/>
          <w:color w:val="000000" w:themeColor="text1"/>
          <w:lang w:val="es-ES"/>
        </w:rPr>
        <w:t xml:space="preserve"> Interinstitucional</w:t>
      </w:r>
      <w:r w:rsidRPr="007D5270">
        <w:rPr>
          <w:rFonts w:cs="Arial"/>
          <w:b/>
          <w:color w:val="000000" w:themeColor="text1"/>
        </w:rPr>
        <w:t>:</w:t>
      </w:r>
    </w:p>
    <w:p w:rsidR="00D45235" w:rsidRPr="00D45235" w:rsidRDefault="00D45235" w:rsidP="00D45235">
      <w:pPr>
        <w:pStyle w:val="Prrafodelista"/>
        <w:spacing w:before="0" w:beforeAutospacing="0"/>
        <w:ind w:left="567"/>
        <w:jc w:val="both"/>
        <w:rPr>
          <w:rFonts w:cs="Arial"/>
          <w:color w:val="000000" w:themeColor="text1"/>
          <w:lang w:val="es-ES"/>
        </w:rPr>
      </w:pPr>
      <w:r w:rsidRPr="00D45235">
        <w:rPr>
          <w:rFonts w:cs="Arial"/>
          <w:color w:val="000000" w:themeColor="text1"/>
          <w:lang w:val="es-ES"/>
        </w:rPr>
        <w:t xml:space="preserve">Es un acuerdo </w:t>
      </w:r>
      <w:r w:rsidR="00FB38EF">
        <w:rPr>
          <w:rFonts w:cs="Arial"/>
          <w:color w:val="000000" w:themeColor="text1"/>
          <w:lang w:val="es-ES"/>
        </w:rPr>
        <w:t xml:space="preserve">que genera </w:t>
      </w:r>
      <w:r w:rsidRPr="00D45235">
        <w:rPr>
          <w:rFonts w:cs="Arial"/>
          <w:color w:val="000000" w:themeColor="text1"/>
          <w:lang w:val="es-ES"/>
        </w:rPr>
        <w:t xml:space="preserve">un espacio de </w:t>
      </w:r>
      <w:r w:rsidR="00FB38EF">
        <w:rPr>
          <w:rFonts w:cs="Arial"/>
          <w:color w:val="000000" w:themeColor="text1"/>
          <w:lang w:val="es-ES"/>
        </w:rPr>
        <w:t xml:space="preserve">cooperación </w:t>
      </w:r>
      <w:r w:rsidRPr="00D45235">
        <w:rPr>
          <w:rFonts w:cs="Arial"/>
          <w:color w:val="000000" w:themeColor="text1"/>
          <w:lang w:val="es-ES"/>
        </w:rPr>
        <w:t xml:space="preserve"> común entre las partes firmantes, que, posteriormente, se concretará en acciones determinadas, a través de la firma de Convenios Específicos.</w:t>
      </w:r>
    </w:p>
    <w:p w:rsidR="007D5270" w:rsidRDefault="00D45235" w:rsidP="00D45235">
      <w:pPr>
        <w:pStyle w:val="Prrafodelista"/>
        <w:spacing w:before="0" w:beforeAutospacing="0"/>
        <w:ind w:left="567"/>
        <w:jc w:val="both"/>
        <w:rPr>
          <w:rFonts w:cs="Arial"/>
          <w:color w:val="000000" w:themeColor="text1"/>
          <w:lang w:val="es-ES"/>
        </w:rPr>
      </w:pPr>
      <w:r w:rsidRPr="00D45235">
        <w:rPr>
          <w:rFonts w:cs="Arial"/>
          <w:color w:val="000000" w:themeColor="text1"/>
          <w:lang w:val="es-ES"/>
        </w:rPr>
        <w:t xml:space="preserve">El fin del Acuerdo Marco es declarar la intención de las instituciones firmantes de colaborar conjuntamente, para lo que queda establecida una </w:t>
      </w:r>
      <w:r w:rsidR="00FB38EF">
        <w:rPr>
          <w:rFonts w:cs="Arial"/>
          <w:color w:val="000000" w:themeColor="text1"/>
          <w:lang w:val="es-ES"/>
        </w:rPr>
        <w:t xml:space="preserve">Comisión Mixta que desarrollará, supervisara y evaluará </w:t>
      </w:r>
      <w:r w:rsidRPr="00D45235">
        <w:rPr>
          <w:rFonts w:cs="Arial"/>
          <w:color w:val="000000" w:themeColor="text1"/>
          <w:lang w:val="es-ES"/>
        </w:rPr>
        <w:t>las acciones</w:t>
      </w:r>
      <w:r w:rsidR="00FB38EF">
        <w:rPr>
          <w:rFonts w:cs="Arial"/>
          <w:color w:val="000000" w:themeColor="text1"/>
          <w:lang w:val="es-ES"/>
        </w:rPr>
        <w:t xml:space="preserve"> programadas</w:t>
      </w:r>
      <w:r w:rsidRPr="00D45235">
        <w:rPr>
          <w:rFonts w:cs="Arial"/>
          <w:color w:val="000000" w:themeColor="text1"/>
          <w:lang w:val="es-ES"/>
        </w:rPr>
        <w:t>.</w:t>
      </w:r>
    </w:p>
    <w:p w:rsidR="0012427E" w:rsidRDefault="0012427E" w:rsidP="00D45235">
      <w:pPr>
        <w:pStyle w:val="Prrafodelista"/>
        <w:spacing w:before="0" w:beforeAutospacing="0"/>
        <w:ind w:left="567"/>
        <w:jc w:val="both"/>
        <w:rPr>
          <w:rFonts w:cs="Arial"/>
          <w:color w:val="000000" w:themeColor="text1"/>
          <w:lang w:val="es-ES"/>
        </w:rPr>
      </w:pPr>
    </w:p>
    <w:p w:rsidR="0012427E" w:rsidRPr="000C39D2" w:rsidRDefault="0012427E" w:rsidP="0012427E">
      <w:pPr>
        <w:pStyle w:val="Prrafodelista"/>
        <w:numPr>
          <w:ilvl w:val="1"/>
          <w:numId w:val="31"/>
        </w:numPr>
        <w:ind w:left="567" w:hanging="567"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Vinculación:</w:t>
      </w:r>
    </w:p>
    <w:p w:rsidR="0012427E" w:rsidRDefault="0012427E" w:rsidP="0012427E">
      <w:pPr>
        <w:pStyle w:val="Prrafodelista"/>
        <w:ind w:left="567"/>
        <w:jc w:val="both"/>
        <w:rPr>
          <w:rFonts w:cs="Arial"/>
          <w:color w:val="000000" w:themeColor="text1"/>
        </w:rPr>
      </w:pPr>
      <w:r w:rsidRPr="000C39D2">
        <w:rPr>
          <w:rFonts w:cs="Arial"/>
          <w:color w:val="000000" w:themeColor="text1"/>
        </w:rPr>
        <w:t xml:space="preserve">La </w:t>
      </w:r>
      <w:r w:rsidR="00F2664D">
        <w:rPr>
          <w:rFonts w:cs="Arial"/>
          <w:color w:val="000000" w:themeColor="text1"/>
        </w:rPr>
        <w:t>v</w:t>
      </w:r>
      <w:r w:rsidRPr="000C39D2">
        <w:rPr>
          <w:rFonts w:cs="Arial"/>
          <w:color w:val="000000" w:themeColor="text1"/>
        </w:rPr>
        <w:t>inculación tiene una estrecha relación con la misión estratégica de la Universidad y se troca en un componente esencial de las func</w:t>
      </w:r>
      <w:r w:rsidR="00F2664D">
        <w:rPr>
          <w:rFonts w:cs="Arial"/>
          <w:color w:val="000000" w:themeColor="text1"/>
        </w:rPr>
        <w:t xml:space="preserve">iones fundamentales de la misma, permite articular la oferta académica de la educación superior </w:t>
      </w:r>
      <w:r w:rsidR="00F2664D" w:rsidRPr="000C39D2">
        <w:rPr>
          <w:rFonts w:cs="Arial"/>
          <w:color w:val="000000" w:themeColor="text1"/>
        </w:rPr>
        <w:t xml:space="preserve">a través de la ejecución de </w:t>
      </w:r>
      <w:r w:rsidR="00F2664D">
        <w:rPr>
          <w:rFonts w:cs="Arial"/>
          <w:color w:val="000000" w:themeColor="text1"/>
        </w:rPr>
        <w:t xml:space="preserve">programas </w:t>
      </w:r>
      <w:r w:rsidR="00F2664D" w:rsidRPr="000C39D2">
        <w:rPr>
          <w:rFonts w:cs="Arial"/>
          <w:color w:val="000000" w:themeColor="text1"/>
        </w:rPr>
        <w:t>y proyectos de alta calidad y de beneficio mutuo con los sectores social</w:t>
      </w:r>
      <w:r w:rsidR="00F2664D">
        <w:rPr>
          <w:rFonts w:cs="Arial"/>
          <w:color w:val="000000" w:themeColor="text1"/>
        </w:rPr>
        <w:t>es</w:t>
      </w:r>
      <w:r w:rsidR="00F2664D" w:rsidRPr="000C39D2">
        <w:rPr>
          <w:rFonts w:cs="Arial"/>
          <w:color w:val="000000" w:themeColor="text1"/>
        </w:rPr>
        <w:t xml:space="preserve">, público y </w:t>
      </w:r>
      <w:r w:rsidR="00F2664D">
        <w:rPr>
          <w:rFonts w:cs="Arial"/>
          <w:color w:val="000000" w:themeColor="text1"/>
        </w:rPr>
        <w:t xml:space="preserve">productivo. Estas actividades de aprendizaje social bilateral, se desarrollan mediante </w:t>
      </w:r>
      <w:r w:rsidRPr="000C39D2">
        <w:rPr>
          <w:rFonts w:cs="Arial"/>
          <w:color w:val="000000" w:themeColor="text1"/>
        </w:rPr>
        <w:t xml:space="preserve"> </w:t>
      </w:r>
      <w:r w:rsidR="00F2664D">
        <w:rPr>
          <w:rFonts w:cs="Arial"/>
          <w:color w:val="000000" w:themeColor="text1"/>
        </w:rPr>
        <w:t xml:space="preserve">prácticas de </w:t>
      </w:r>
      <w:r w:rsidR="00FB38EF">
        <w:rPr>
          <w:rFonts w:cs="Arial"/>
          <w:color w:val="000000" w:themeColor="text1"/>
        </w:rPr>
        <w:t>servicio</w:t>
      </w:r>
      <w:r w:rsidRPr="000C39D2">
        <w:rPr>
          <w:rFonts w:cs="Arial"/>
          <w:color w:val="000000" w:themeColor="text1"/>
        </w:rPr>
        <w:t xml:space="preserve"> </w:t>
      </w:r>
      <w:r w:rsidR="00F2664D">
        <w:rPr>
          <w:rFonts w:cs="Arial"/>
          <w:color w:val="000000" w:themeColor="text1"/>
        </w:rPr>
        <w:t>comunitario</w:t>
      </w:r>
      <w:r w:rsidR="00FB38EF">
        <w:rPr>
          <w:rFonts w:cs="Arial"/>
          <w:color w:val="000000" w:themeColor="text1"/>
        </w:rPr>
        <w:t xml:space="preserve"> y pre profesional para contribuir desde la responsabilidad social universitaria, con el desarrollo sustentable, </w:t>
      </w:r>
      <w:r w:rsidRPr="000C39D2">
        <w:rPr>
          <w:rFonts w:cs="Arial"/>
          <w:color w:val="000000" w:themeColor="text1"/>
        </w:rPr>
        <w:t>tecnológico, social, ec</w:t>
      </w:r>
      <w:r w:rsidR="00FB38EF">
        <w:rPr>
          <w:rFonts w:cs="Arial"/>
          <w:color w:val="000000" w:themeColor="text1"/>
        </w:rPr>
        <w:t>onómico y ecológico local, regional y nacional.</w:t>
      </w:r>
    </w:p>
    <w:p w:rsidR="00BB457A" w:rsidRDefault="00BB457A" w:rsidP="0012427E">
      <w:pPr>
        <w:pStyle w:val="Prrafodelista"/>
        <w:ind w:left="567"/>
        <w:jc w:val="both"/>
        <w:rPr>
          <w:rFonts w:cs="Arial"/>
          <w:color w:val="000000" w:themeColor="text1"/>
        </w:rPr>
      </w:pPr>
    </w:p>
    <w:p w:rsidR="00BB457A" w:rsidRPr="00BB457A" w:rsidRDefault="00BB457A" w:rsidP="00BB457A">
      <w:pPr>
        <w:spacing w:before="0" w:beforeAutospacing="0"/>
        <w:jc w:val="both"/>
        <w:rPr>
          <w:rFonts w:cs="Arial"/>
          <w:b/>
          <w:color w:val="000000" w:themeColor="text1"/>
        </w:rPr>
      </w:pPr>
      <w:r w:rsidRPr="00BB457A">
        <w:rPr>
          <w:rFonts w:cs="Arial"/>
          <w:b/>
          <w:color w:val="000000" w:themeColor="text1"/>
        </w:rPr>
        <w:t xml:space="preserve">4.4 </w:t>
      </w:r>
      <w:r>
        <w:rPr>
          <w:rFonts w:cs="Arial"/>
          <w:b/>
          <w:color w:val="000000" w:themeColor="text1"/>
        </w:rPr>
        <w:t xml:space="preserve">   </w:t>
      </w:r>
      <w:r w:rsidRPr="00BB457A">
        <w:rPr>
          <w:rFonts w:cs="Arial"/>
          <w:b/>
          <w:color w:val="000000" w:themeColor="text1"/>
        </w:rPr>
        <w:t>Práctica pre profesional</w:t>
      </w:r>
      <w:r w:rsidR="000C217B">
        <w:rPr>
          <w:rFonts w:cs="Arial"/>
          <w:b/>
          <w:color w:val="000000" w:themeColor="text1"/>
        </w:rPr>
        <w:t xml:space="preserve"> y pasantía</w:t>
      </w:r>
      <w:r w:rsidRPr="00BB457A">
        <w:rPr>
          <w:rFonts w:cs="Arial"/>
          <w:b/>
          <w:color w:val="000000" w:themeColor="text1"/>
        </w:rPr>
        <w:t>:</w:t>
      </w:r>
    </w:p>
    <w:p w:rsidR="00BB457A" w:rsidRDefault="00BB457A" w:rsidP="00192CF0">
      <w:pPr>
        <w:autoSpaceDE w:val="0"/>
        <w:autoSpaceDN w:val="0"/>
        <w:adjustRightInd w:val="0"/>
        <w:spacing w:before="0" w:beforeAutospacing="0"/>
        <w:ind w:left="567"/>
        <w:jc w:val="both"/>
        <w:rPr>
          <w:rFonts w:cs="Arial"/>
          <w:color w:val="1E1E1E"/>
        </w:rPr>
      </w:pPr>
      <w:r w:rsidRPr="00BB457A">
        <w:rPr>
          <w:rStyle w:val="letrasencabezadoazulbold1"/>
          <w:rFonts w:ascii="Arial" w:hAnsi="Arial" w:cs="Arial"/>
          <w:b w:val="0"/>
          <w:color w:val="auto"/>
          <w:sz w:val="22"/>
          <w:szCs w:val="22"/>
        </w:rPr>
        <w:t>La práctica pre-profesional</w:t>
      </w:r>
      <w:r w:rsidR="000C217B">
        <w:rPr>
          <w:rStyle w:val="letrasencabezadoazulbold1"/>
          <w:rFonts w:ascii="Arial" w:hAnsi="Arial" w:cs="Arial"/>
          <w:b w:val="0"/>
          <w:color w:val="auto"/>
          <w:sz w:val="22"/>
          <w:szCs w:val="22"/>
        </w:rPr>
        <w:t xml:space="preserve"> y pasantía</w:t>
      </w:r>
      <w:r w:rsidRPr="00BB457A">
        <w:rPr>
          <w:rStyle w:val="letrasencabezadoazulbold1"/>
          <w:rFonts w:ascii="Arial" w:hAnsi="Arial" w:cs="Arial"/>
          <w:b w:val="0"/>
          <w:color w:val="auto"/>
          <w:sz w:val="22"/>
          <w:szCs w:val="22"/>
        </w:rPr>
        <w:t>, es el proceso de formación teórico-metodológico y técnico-instrumental para el fortalecimiento de las habilidades, desempeños y capacidades establecidas en el perfil de los futuros egresados, desarrollados en escenarios laborales vinculados a  instituciones y organismos públicos y privados de los sistemas productivos, sociales, políticos y culturales, que favorecen un</w:t>
      </w:r>
      <w:r w:rsidR="00602172">
        <w:rPr>
          <w:rStyle w:val="letrasencabezadoazulbold1"/>
          <w:rFonts w:ascii="Arial" w:hAnsi="Arial" w:cs="Arial"/>
          <w:b w:val="0"/>
          <w:color w:val="auto"/>
          <w:sz w:val="22"/>
          <w:szCs w:val="22"/>
        </w:rPr>
        <w:t xml:space="preserve"> adecuado desempeño en su </w:t>
      </w:r>
      <w:r w:rsidRPr="00BB457A">
        <w:rPr>
          <w:rStyle w:val="letrasencabezadoazulbold1"/>
          <w:rFonts w:ascii="Arial" w:hAnsi="Arial" w:cs="Arial"/>
          <w:b w:val="0"/>
          <w:color w:val="auto"/>
          <w:sz w:val="22"/>
          <w:szCs w:val="22"/>
        </w:rPr>
        <w:t xml:space="preserve"> formación profesional</w:t>
      </w:r>
      <w:r w:rsidR="00602172">
        <w:rPr>
          <w:rStyle w:val="letrasencabezadoazulbold1"/>
          <w:rFonts w:ascii="Arial" w:hAnsi="Arial" w:cs="Arial"/>
          <w:b w:val="0"/>
          <w:color w:val="auto"/>
          <w:sz w:val="22"/>
          <w:szCs w:val="22"/>
        </w:rPr>
        <w:t>.</w:t>
      </w:r>
      <w:r w:rsidR="00192CF0" w:rsidRPr="00192CF0">
        <w:rPr>
          <w:rStyle w:val="letrasencabezadoazulbold1"/>
          <w:rFonts w:ascii="Arial" w:hAnsi="Arial" w:cs="Arial"/>
          <w:color w:val="auto"/>
          <w:sz w:val="24"/>
          <w:szCs w:val="24"/>
        </w:rPr>
        <w:t xml:space="preserve"> </w:t>
      </w:r>
      <w:r w:rsidR="00192CF0" w:rsidRPr="00192CF0">
        <w:rPr>
          <w:rFonts w:cs="Arial"/>
          <w:color w:val="1E1E1E"/>
        </w:rPr>
        <w:t xml:space="preserve">Las prácticas pre </w:t>
      </w:r>
      <w:r w:rsidR="00192CF0" w:rsidRPr="00192CF0">
        <w:rPr>
          <w:rFonts w:cs="Arial"/>
          <w:color w:val="1E1E1E"/>
        </w:rPr>
        <w:lastRenderedPageBreak/>
        <w:t xml:space="preserve">profesionales </w:t>
      </w:r>
      <w:r w:rsidR="00AA73B9">
        <w:rPr>
          <w:rFonts w:cs="Arial"/>
          <w:color w:val="1E1E1E"/>
        </w:rPr>
        <w:t xml:space="preserve">y pasantías </w:t>
      </w:r>
      <w:r w:rsidR="00192CF0" w:rsidRPr="00192CF0">
        <w:rPr>
          <w:rFonts w:cs="Arial"/>
          <w:color w:val="1E1E1E"/>
        </w:rPr>
        <w:t xml:space="preserve">podrán </w:t>
      </w:r>
      <w:r w:rsidR="00192CF0" w:rsidRPr="00192CF0">
        <w:rPr>
          <w:rFonts w:cs="Arial"/>
          <w:color w:val="333333"/>
        </w:rPr>
        <w:t xml:space="preserve">realizarse </w:t>
      </w:r>
      <w:r w:rsidR="00192CF0" w:rsidRPr="00192CF0">
        <w:rPr>
          <w:rFonts w:cs="Arial"/>
          <w:color w:val="1E1E1E"/>
        </w:rPr>
        <w:t xml:space="preserve">mediante </w:t>
      </w:r>
      <w:r w:rsidR="00192CF0" w:rsidRPr="00192CF0">
        <w:rPr>
          <w:rFonts w:cs="Arial"/>
          <w:color w:val="333333"/>
        </w:rPr>
        <w:t xml:space="preserve">ayudantías </w:t>
      </w:r>
      <w:r w:rsidR="00192CF0" w:rsidRPr="00192CF0">
        <w:rPr>
          <w:rFonts w:cs="Arial"/>
          <w:color w:val="1E1E1E"/>
        </w:rPr>
        <w:t xml:space="preserve">de </w:t>
      </w:r>
      <w:r w:rsidR="00192CF0" w:rsidRPr="00192CF0">
        <w:rPr>
          <w:rFonts w:cs="Arial"/>
          <w:color w:val="333333"/>
        </w:rPr>
        <w:t xml:space="preserve">cátedra o </w:t>
      </w:r>
      <w:r w:rsidR="00192CF0" w:rsidRPr="00192CF0">
        <w:rPr>
          <w:rFonts w:cs="Arial"/>
          <w:color w:val="1E1E1E"/>
        </w:rPr>
        <w:t>de investigación</w:t>
      </w:r>
      <w:r w:rsidR="00192CF0">
        <w:rPr>
          <w:rFonts w:cs="Arial"/>
          <w:color w:val="1E1E1E"/>
        </w:rPr>
        <w:t>.</w:t>
      </w:r>
    </w:p>
    <w:p w:rsidR="00D4726F" w:rsidRDefault="00D4726F" w:rsidP="00192CF0">
      <w:pPr>
        <w:autoSpaceDE w:val="0"/>
        <w:autoSpaceDN w:val="0"/>
        <w:adjustRightInd w:val="0"/>
        <w:spacing w:before="0" w:beforeAutospacing="0"/>
        <w:ind w:left="567"/>
        <w:jc w:val="both"/>
        <w:rPr>
          <w:rStyle w:val="letrasencabezadoazulbold1"/>
          <w:rFonts w:ascii="Arial" w:hAnsi="Arial" w:cs="Arial"/>
          <w:b w:val="0"/>
          <w:color w:val="auto"/>
          <w:sz w:val="22"/>
          <w:szCs w:val="22"/>
        </w:rPr>
      </w:pPr>
    </w:p>
    <w:p w:rsidR="00D4726F" w:rsidRDefault="00D4726F" w:rsidP="00192CF0">
      <w:pPr>
        <w:autoSpaceDE w:val="0"/>
        <w:autoSpaceDN w:val="0"/>
        <w:adjustRightInd w:val="0"/>
        <w:spacing w:before="0" w:beforeAutospacing="0"/>
        <w:ind w:left="567"/>
        <w:jc w:val="both"/>
        <w:rPr>
          <w:rStyle w:val="letrasencabezadoazulbold1"/>
          <w:rFonts w:ascii="Arial" w:hAnsi="Arial" w:cs="Arial"/>
          <w:b w:val="0"/>
          <w:color w:val="auto"/>
          <w:sz w:val="22"/>
          <w:szCs w:val="22"/>
        </w:rPr>
      </w:pPr>
    </w:p>
    <w:p w:rsidR="00D4726F" w:rsidRPr="00D4726F" w:rsidRDefault="00D4726F" w:rsidP="00D4726F">
      <w:pPr>
        <w:autoSpaceDE w:val="0"/>
        <w:autoSpaceDN w:val="0"/>
        <w:adjustRightInd w:val="0"/>
        <w:spacing w:before="0" w:beforeAutospacing="0"/>
        <w:jc w:val="left"/>
        <w:rPr>
          <w:rFonts w:cs="Arial"/>
          <w:b/>
          <w:color w:val="000000"/>
        </w:rPr>
      </w:pPr>
      <w:r w:rsidRPr="00D4726F">
        <w:rPr>
          <w:rFonts w:cs="Arial"/>
          <w:b/>
          <w:color w:val="000000"/>
        </w:rPr>
        <w:t xml:space="preserve">4.4 Programa: </w:t>
      </w:r>
    </w:p>
    <w:p w:rsidR="00D4726F" w:rsidRDefault="00D4726F" w:rsidP="00D4726F">
      <w:pPr>
        <w:pStyle w:val="Prrafodelista"/>
        <w:spacing w:before="0" w:beforeAutospacing="0"/>
        <w:ind w:left="567"/>
        <w:jc w:val="both"/>
        <w:rPr>
          <w:rFonts w:cs="Arial"/>
          <w:b/>
          <w:color w:val="000000" w:themeColor="text1"/>
        </w:rPr>
      </w:pPr>
      <w:r w:rsidRPr="00D4726F">
        <w:rPr>
          <w:rFonts w:cs="Arial"/>
          <w:color w:val="000000"/>
        </w:rPr>
        <w:t>Un programa es un conjunto de proyectos relacionados o coordinados entre sí, se enmarcan en una política nacional que constituye su traducción operacional, generalmente su duración es a mediano plazo, la acción de programar es prever el futuro deseable y señalar los medios para alcanzarlos, identificando la naturaleza del programa, el problema que suscita, fijándose objetivos, actividades y ubicación en el tiempo, localización física, beneficiarios, recursos y metas específicas para lograr la finalidad que se desea.</w:t>
      </w:r>
    </w:p>
    <w:p w:rsidR="00D4726F" w:rsidRDefault="00D4726F" w:rsidP="00D4726F">
      <w:pPr>
        <w:pStyle w:val="Prrafodelista"/>
        <w:spacing w:before="0" w:beforeAutospacing="0"/>
        <w:ind w:left="567"/>
        <w:jc w:val="both"/>
        <w:rPr>
          <w:rFonts w:cs="Arial"/>
          <w:b/>
          <w:color w:val="000000" w:themeColor="text1"/>
        </w:rPr>
      </w:pPr>
    </w:p>
    <w:p w:rsidR="007D5270" w:rsidRPr="00D4726F" w:rsidRDefault="007D5270" w:rsidP="00D4726F">
      <w:pPr>
        <w:pStyle w:val="Prrafodelista"/>
        <w:numPr>
          <w:ilvl w:val="1"/>
          <w:numId w:val="46"/>
        </w:numPr>
        <w:spacing w:before="0" w:beforeAutospacing="0"/>
        <w:jc w:val="both"/>
        <w:rPr>
          <w:rFonts w:cs="Arial"/>
          <w:b/>
          <w:color w:val="000000" w:themeColor="text1"/>
        </w:rPr>
      </w:pPr>
      <w:r w:rsidRPr="00D4726F">
        <w:rPr>
          <w:rFonts w:cs="Arial"/>
          <w:b/>
          <w:color w:val="000000" w:themeColor="text1"/>
        </w:rPr>
        <w:t>Proyecto:</w:t>
      </w:r>
    </w:p>
    <w:p w:rsidR="000C39D2" w:rsidRDefault="0012427E" w:rsidP="000C39D2">
      <w:pPr>
        <w:pStyle w:val="Prrafodelista"/>
        <w:spacing w:before="0" w:beforeAutospacing="0"/>
        <w:ind w:left="567"/>
        <w:jc w:val="both"/>
        <w:rPr>
          <w:rFonts w:cs="Arial"/>
          <w:b/>
          <w:color w:val="000000" w:themeColor="text1"/>
        </w:rPr>
      </w:pPr>
      <w:r w:rsidRPr="0012427E">
        <w:t>Un proyecto</w:t>
      </w:r>
      <w:r>
        <w:t xml:space="preserve"> se refiere a un conjunto de actividades interrelacionadas y coordinadas que constituyen la unidad más pequeña y concreta que forma parte de un programa y que se puede realizar con independencia de otros proyectos. El proyecto fijará objetivos específicos y metas a corto plazo, detallándose las actividades para obtener</w:t>
      </w:r>
      <w:r w:rsidR="00270091">
        <w:t xml:space="preserve"> esos objetivos o metas, </w:t>
      </w:r>
      <w:r w:rsidR="00270091" w:rsidRPr="00270091">
        <w:t xml:space="preserve">sujetos </w:t>
      </w:r>
      <w:r w:rsidRPr="00270091">
        <w:t>a un</w:t>
      </w:r>
      <w:r w:rsidRPr="00270091">
        <w:rPr>
          <w:color w:val="FF0000"/>
        </w:rPr>
        <w:t xml:space="preserve"> </w:t>
      </w:r>
      <w:r w:rsidRPr="00270091">
        <w:t>período de tiempo determinado.</w:t>
      </w:r>
    </w:p>
    <w:p w:rsidR="000C39D2" w:rsidRDefault="000C39D2" w:rsidP="000C39D2">
      <w:pPr>
        <w:pStyle w:val="Prrafodelista"/>
        <w:spacing w:before="0" w:beforeAutospacing="0"/>
        <w:ind w:left="567"/>
        <w:jc w:val="both"/>
        <w:rPr>
          <w:rFonts w:cs="Arial"/>
          <w:color w:val="000000" w:themeColor="text1"/>
        </w:rPr>
      </w:pPr>
    </w:p>
    <w:p w:rsidR="00CC09FC" w:rsidRPr="00D4726F" w:rsidRDefault="00D4726F" w:rsidP="00D4726F">
      <w:pPr>
        <w:pStyle w:val="Prrafodelista"/>
        <w:numPr>
          <w:ilvl w:val="0"/>
          <w:numId w:val="31"/>
        </w:numPr>
        <w:jc w:val="both"/>
        <w:rPr>
          <w:b/>
          <w:lang w:val="es-ES"/>
        </w:rPr>
      </w:pPr>
      <w:r w:rsidRPr="00D4726F">
        <w:rPr>
          <w:b/>
          <w:lang w:val="es-ES"/>
        </w:rPr>
        <w:t>Base legal</w:t>
      </w:r>
    </w:p>
    <w:p w:rsidR="00CC09FC" w:rsidRDefault="00CC09FC" w:rsidP="00CC09FC">
      <w:pPr>
        <w:pStyle w:val="Prrafodelista"/>
        <w:ind w:left="360"/>
        <w:jc w:val="both"/>
        <w:rPr>
          <w:b/>
          <w:lang w:val="es-ES"/>
        </w:rPr>
      </w:pPr>
    </w:p>
    <w:p w:rsidR="006F6187" w:rsidRPr="006F6187" w:rsidRDefault="009B0700" w:rsidP="006F6187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>
        <w:rPr>
          <w:lang w:val="es-ES"/>
        </w:rPr>
        <w:t>Constitución de la República del Ecuador</w:t>
      </w:r>
    </w:p>
    <w:p w:rsidR="00CC09FC" w:rsidRPr="008574EE" w:rsidRDefault="008574EE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 w:rsidRPr="008574EE">
        <w:rPr>
          <w:lang w:val="es-ES"/>
        </w:rPr>
        <w:t>Ley Orgánica de Educación Superior</w:t>
      </w:r>
    </w:p>
    <w:p w:rsidR="008574EE" w:rsidRDefault="008574EE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 w:rsidRPr="008574EE">
        <w:rPr>
          <w:lang w:val="es-ES"/>
        </w:rPr>
        <w:t>Reglamento Ley Orgánica de Educación Superior</w:t>
      </w:r>
    </w:p>
    <w:p w:rsidR="001D27E3" w:rsidRDefault="00531B98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>
        <w:rPr>
          <w:lang w:val="es-ES"/>
        </w:rPr>
        <w:t>Reglamento de Régimen Académico de Educación Superior.</w:t>
      </w:r>
    </w:p>
    <w:p w:rsidR="00FB38EF" w:rsidRDefault="00FB38EF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>
        <w:rPr>
          <w:lang w:val="es-ES"/>
        </w:rPr>
        <w:t>Reglamento de Régimen Académico Interno</w:t>
      </w:r>
    </w:p>
    <w:p w:rsidR="009B0700" w:rsidRDefault="001D27E3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>
        <w:rPr>
          <w:lang w:val="es-ES"/>
        </w:rPr>
        <w:t>Estatuto Universitario</w:t>
      </w:r>
    </w:p>
    <w:p w:rsidR="00531B98" w:rsidRDefault="00531B98" w:rsidP="003F5043">
      <w:pPr>
        <w:pStyle w:val="Prrafodelista"/>
        <w:numPr>
          <w:ilvl w:val="0"/>
          <w:numId w:val="18"/>
        </w:numPr>
        <w:ind w:left="851" w:hanging="284"/>
        <w:jc w:val="both"/>
        <w:rPr>
          <w:lang w:val="es-ES"/>
        </w:rPr>
      </w:pPr>
      <w:r>
        <w:rPr>
          <w:lang w:val="es-ES"/>
        </w:rPr>
        <w:t>Orgánico Funcional de la Universidad Laica Eloy Alfaro de Manabí</w:t>
      </w:r>
    </w:p>
    <w:p w:rsidR="00F35741" w:rsidRDefault="005B1FE1" w:rsidP="003F5043">
      <w:pPr>
        <w:pStyle w:val="Prrafodelista"/>
        <w:numPr>
          <w:ilvl w:val="0"/>
          <w:numId w:val="18"/>
        </w:numPr>
        <w:ind w:left="851" w:hanging="284"/>
        <w:jc w:val="left"/>
        <w:rPr>
          <w:lang w:val="es-ES"/>
        </w:rPr>
      </w:pPr>
      <w:r w:rsidRPr="00C14E67">
        <w:rPr>
          <w:lang w:val="es-ES"/>
        </w:rPr>
        <w:t xml:space="preserve">Reglamento </w:t>
      </w:r>
      <w:r w:rsidR="001D27E3" w:rsidRPr="00C14E67">
        <w:rPr>
          <w:lang w:val="es-ES"/>
        </w:rPr>
        <w:t>Org</w:t>
      </w:r>
      <w:r w:rsidRPr="00C14E67">
        <w:rPr>
          <w:lang w:val="es-ES"/>
        </w:rPr>
        <w:t>ánico de Gestión Organizacional por Procesos</w:t>
      </w:r>
      <w:r w:rsidR="00C14E67">
        <w:rPr>
          <w:lang w:val="es-ES"/>
        </w:rPr>
        <w:t>.</w:t>
      </w:r>
    </w:p>
    <w:p w:rsidR="006F6187" w:rsidRDefault="006F6187" w:rsidP="003F5043">
      <w:pPr>
        <w:pStyle w:val="Prrafodelista"/>
        <w:numPr>
          <w:ilvl w:val="0"/>
          <w:numId w:val="18"/>
        </w:numPr>
        <w:ind w:left="851" w:hanging="284"/>
        <w:jc w:val="left"/>
        <w:rPr>
          <w:lang w:val="es-ES"/>
        </w:rPr>
      </w:pPr>
      <w:r>
        <w:rPr>
          <w:lang w:val="es-ES"/>
        </w:rPr>
        <w:t xml:space="preserve">Objetivos de la Planificación </w:t>
      </w:r>
      <w:r w:rsidR="00531B98">
        <w:rPr>
          <w:lang w:val="es-ES"/>
        </w:rPr>
        <w:t>Nacional de Desarrollo</w:t>
      </w:r>
    </w:p>
    <w:p w:rsidR="00531B98" w:rsidRDefault="00531B98" w:rsidP="003F5043">
      <w:pPr>
        <w:pStyle w:val="Prrafodelista"/>
        <w:numPr>
          <w:ilvl w:val="0"/>
          <w:numId w:val="18"/>
        </w:numPr>
        <w:ind w:left="851" w:hanging="284"/>
        <w:jc w:val="left"/>
        <w:rPr>
          <w:lang w:val="es-ES"/>
        </w:rPr>
      </w:pPr>
      <w:r>
        <w:rPr>
          <w:lang w:val="es-ES"/>
        </w:rPr>
        <w:t>Planificación Estratégica Institucional</w:t>
      </w:r>
    </w:p>
    <w:p w:rsidR="00531B98" w:rsidRDefault="00531B98" w:rsidP="003F5043">
      <w:pPr>
        <w:pStyle w:val="Prrafodelista"/>
        <w:numPr>
          <w:ilvl w:val="0"/>
          <w:numId w:val="18"/>
        </w:numPr>
        <w:ind w:left="851" w:hanging="284"/>
        <w:jc w:val="left"/>
        <w:rPr>
          <w:lang w:val="es-ES"/>
        </w:rPr>
      </w:pPr>
      <w:r>
        <w:rPr>
          <w:lang w:val="es-ES"/>
        </w:rPr>
        <w:t xml:space="preserve">Reglamento </w:t>
      </w:r>
      <w:r w:rsidR="00622DFD">
        <w:rPr>
          <w:lang w:val="es-ES"/>
        </w:rPr>
        <w:t xml:space="preserve">Institucional </w:t>
      </w:r>
      <w:r>
        <w:rPr>
          <w:lang w:val="es-ES"/>
        </w:rPr>
        <w:t>de Prácticas pre profesionales.</w:t>
      </w:r>
    </w:p>
    <w:p w:rsidR="00622DFD" w:rsidRDefault="00622DFD" w:rsidP="003F5043">
      <w:pPr>
        <w:pStyle w:val="Prrafodelista"/>
        <w:numPr>
          <w:ilvl w:val="0"/>
          <w:numId w:val="18"/>
        </w:numPr>
        <w:ind w:left="851" w:hanging="284"/>
        <w:jc w:val="left"/>
        <w:rPr>
          <w:lang w:val="es-ES"/>
        </w:rPr>
      </w:pPr>
      <w:r>
        <w:rPr>
          <w:lang w:val="es-ES"/>
        </w:rPr>
        <w:t>Reglamento de prácticas pre profesionales de carrera.</w:t>
      </w:r>
    </w:p>
    <w:p w:rsidR="008C0848" w:rsidRDefault="008C0848" w:rsidP="008C0848">
      <w:pPr>
        <w:pStyle w:val="Prrafodelista"/>
        <w:ind w:left="851"/>
        <w:jc w:val="left"/>
        <w:rPr>
          <w:lang w:val="es-ES"/>
        </w:rPr>
      </w:pPr>
    </w:p>
    <w:p w:rsidR="00CC09FC" w:rsidRDefault="00D4726F" w:rsidP="00D4726F">
      <w:pPr>
        <w:pStyle w:val="Prrafodelista"/>
        <w:numPr>
          <w:ilvl w:val="0"/>
          <w:numId w:val="31"/>
        </w:numPr>
        <w:ind w:left="708" w:hanging="708"/>
        <w:jc w:val="both"/>
        <w:rPr>
          <w:b/>
          <w:lang w:val="es-ES"/>
        </w:rPr>
      </w:pPr>
      <w:r>
        <w:rPr>
          <w:b/>
          <w:lang w:val="es-ES"/>
        </w:rPr>
        <w:t>Políticas</w:t>
      </w:r>
      <w:r w:rsidR="00CC09FC">
        <w:rPr>
          <w:b/>
          <w:lang w:val="es-ES"/>
        </w:rPr>
        <w:t>, C</w:t>
      </w:r>
      <w:r>
        <w:rPr>
          <w:b/>
          <w:lang w:val="es-ES"/>
        </w:rPr>
        <w:t>ontrol y registros</w:t>
      </w:r>
    </w:p>
    <w:p w:rsidR="00CC09FC" w:rsidRDefault="00CC09FC" w:rsidP="00CC09FC">
      <w:pPr>
        <w:pStyle w:val="Prrafodelista"/>
        <w:ind w:left="360"/>
        <w:jc w:val="both"/>
        <w:rPr>
          <w:b/>
          <w:lang w:val="es-ES"/>
        </w:rPr>
      </w:pPr>
    </w:p>
    <w:p w:rsidR="00CC09FC" w:rsidRPr="00D4726F" w:rsidRDefault="00CC09FC" w:rsidP="00D4726F">
      <w:pPr>
        <w:pStyle w:val="Prrafodelista"/>
        <w:numPr>
          <w:ilvl w:val="1"/>
          <w:numId w:val="47"/>
        </w:numPr>
        <w:jc w:val="both"/>
        <w:rPr>
          <w:b/>
          <w:lang w:val="es-ES"/>
        </w:rPr>
      </w:pPr>
      <w:r w:rsidRPr="00D4726F">
        <w:rPr>
          <w:b/>
          <w:lang w:val="es-ES"/>
        </w:rPr>
        <w:t>Políticas</w:t>
      </w:r>
    </w:p>
    <w:p w:rsidR="00DB5928" w:rsidRDefault="00DB5928" w:rsidP="00DB5928">
      <w:pPr>
        <w:pStyle w:val="Prrafodelista"/>
        <w:ind w:left="426"/>
        <w:jc w:val="both"/>
        <w:rPr>
          <w:b/>
          <w:lang w:val="es-ES"/>
        </w:rPr>
      </w:pPr>
    </w:p>
    <w:p w:rsidR="00622DFD" w:rsidRPr="00277780" w:rsidRDefault="00DB5928" w:rsidP="00277780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before="0" w:beforeAutospacing="0"/>
        <w:jc w:val="both"/>
        <w:rPr>
          <w:rFonts w:cs="Arial"/>
        </w:rPr>
      </w:pPr>
      <w:r w:rsidRPr="00277780">
        <w:rPr>
          <w:rFonts w:cs="Arial"/>
        </w:rPr>
        <w:t>De conformidad con lo dispuesto en el Art.</w:t>
      </w:r>
      <w:r w:rsidR="00126FF4" w:rsidRPr="00277780">
        <w:rPr>
          <w:rFonts w:cs="Arial"/>
        </w:rPr>
        <w:t xml:space="preserve"> 87. </w:t>
      </w:r>
      <w:r w:rsidR="00126FF4" w:rsidRPr="00277780">
        <w:rPr>
          <w:rFonts w:eastAsia="Malgun Gothic" w:cs="Arial"/>
        </w:rPr>
        <w:t xml:space="preserve">Requisitos previos a la obtención del título; art. 107.- Principio de pertinencia de la LOES </w:t>
      </w:r>
      <w:r w:rsidRPr="00277780">
        <w:rPr>
          <w:rFonts w:cs="Arial"/>
        </w:rPr>
        <w:t xml:space="preserve">y los artículos </w:t>
      </w:r>
      <w:r w:rsidR="00126FF4" w:rsidRPr="00277780">
        <w:rPr>
          <w:rFonts w:cs="Arial"/>
        </w:rPr>
        <w:t>89</w:t>
      </w:r>
      <w:r w:rsidR="0057620C" w:rsidRPr="00277780">
        <w:rPr>
          <w:rFonts w:cs="Arial"/>
        </w:rPr>
        <w:t xml:space="preserve">.- Prácticas pre profesionales; Art.- </w:t>
      </w:r>
      <w:r w:rsidR="00126FF4" w:rsidRPr="00277780">
        <w:rPr>
          <w:rFonts w:cs="Arial"/>
        </w:rPr>
        <w:t>90</w:t>
      </w:r>
      <w:r w:rsidR="0057620C" w:rsidRPr="00277780">
        <w:rPr>
          <w:rFonts w:cs="Arial"/>
        </w:rPr>
        <w:t xml:space="preserve">   Pasantías; Art.-</w:t>
      </w:r>
      <w:r w:rsidR="00126FF4" w:rsidRPr="00277780">
        <w:rPr>
          <w:rFonts w:cs="Arial"/>
        </w:rPr>
        <w:t>91</w:t>
      </w:r>
      <w:r w:rsidR="0057620C" w:rsidRPr="00277780">
        <w:rPr>
          <w:rFonts w:cs="Arial"/>
        </w:rPr>
        <w:t xml:space="preserve"> Prácticas pre profesionales durante el proceso de aprendizaje; Art.- </w:t>
      </w:r>
      <w:r w:rsidR="00126FF4" w:rsidRPr="00277780">
        <w:rPr>
          <w:rFonts w:cs="Arial"/>
        </w:rPr>
        <w:t xml:space="preserve">93 </w:t>
      </w:r>
      <w:r w:rsidR="0057620C" w:rsidRPr="00277780">
        <w:rPr>
          <w:rFonts w:cs="Arial"/>
        </w:rPr>
        <w:t xml:space="preserve">Ayudantes de cátedra e investigación; </w:t>
      </w:r>
      <w:r w:rsidR="00126FF4" w:rsidRPr="00277780">
        <w:rPr>
          <w:rFonts w:cs="Arial"/>
        </w:rPr>
        <w:t>y</w:t>
      </w:r>
      <w:r w:rsidR="0057620C" w:rsidRPr="00277780">
        <w:rPr>
          <w:rFonts w:cs="Arial"/>
        </w:rPr>
        <w:t xml:space="preserve"> Art.-</w:t>
      </w:r>
      <w:r w:rsidR="00126FF4" w:rsidRPr="00277780">
        <w:rPr>
          <w:rFonts w:cs="Arial"/>
        </w:rPr>
        <w:t xml:space="preserve"> 94 </w:t>
      </w:r>
      <w:r w:rsidR="0057620C" w:rsidRPr="00277780">
        <w:rPr>
          <w:rFonts w:cs="Arial"/>
        </w:rPr>
        <w:t xml:space="preserve">Realización de las prácticas pre profesionales del </w:t>
      </w:r>
      <w:r w:rsidRPr="00277780">
        <w:rPr>
          <w:rFonts w:cs="Arial"/>
        </w:rPr>
        <w:t>Reglamento de Régime</w:t>
      </w:r>
      <w:r w:rsidR="00622DFD" w:rsidRPr="00277780">
        <w:rPr>
          <w:rFonts w:cs="Arial"/>
        </w:rPr>
        <w:t xml:space="preserve">n Académico emitido por el CES, las IES deberán desarrollar las diferentes modalidades de Vinculación con la Sociedad, orientadas a la aplicación de conocimientos y al desarrollo de destrezas y habilidades específicas que un estudiante debe adquirir para un adecuado desempeño en </w:t>
      </w:r>
      <w:r w:rsidR="00DE23B7">
        <w:rPr>
          <w:rFonts w:cs="Arial"/>
        </w:rPr>
        <w:t xml:space="preserve">los campos de su </w:t>
      </w:r>
      <w:r w:rsidR="00DE23B7">
        <w:rPr>
          <w:rFonts w:cs="Arial"/>
        </w:rPr>
        <w:lastRenderedPageBreak/>
        <w:t>especialidad, fundamentándose en las</w:t>
      </w:r>
      <w:r w:rsidR="00622DFD" w:rsidRPr="00277780">
        <w:rPr>
          <w:rFonts w:cs="Arial"/>
        </w:rPr>
        <w:t xml:space="preserve"> fortalezas y dominios académicos en las áreas de docencia e investigación, alineándose en los objetivos y políticas del Plan del Buen Vivir y los objetivos y metas de las agendas zonales y los planes de los gobiernos autónomos descentralizados, de acuerdo con los ejes de reducción de brechas, transformación de la matriz productiva, sustentabilidad patrimonial (natural y cultural), y asentamientos humanos. </w:t>
      </w:r>
    </w:p>
    <w:p w:rsidR="00DB5928" w:rsidRPr="00277780" w:rsidRDefault="00DB5928" w:rsidP="00277780">
      <w:pPr>
        <w:pStyle w:val="Prrafodelista"/>
        <w:numPr>
          <w:ilvl w:val="0"/>
          <w:numId w:val="42"/>
        </w:numPr>
        <w:jc w:val="both"/>
        <w:rPr>
          <w:rFonts w:cs="Arial"/>
          <w:lang w:val="es-ES"/>
        </w:rPr>
      </w:pPr>
      <w:r w:rsidRPr="00277780">
        <w:rPr>
          <w:rFonts w:cs="Arial"/>
        </w:rPr>
        <w:t>El Departamento de Vinculación con la Sociedad de la ULEAM, con fundamento en las necesidades del área de influencia de la IES y los objetivos del régimen de desarrollo y del buen vivir, propondrá líneas de Vinculación a partir de las líneas de investigación, para aprobación del Consejo Universitario.</w:t>
      </w:r>
    </w:p>
    <w:p w:rsidR="009F5813" w:rsidRPr="00277780" w:rsidRDefault="009F5813" w:rsidP="00277780">
      <w:pPr>
        <w:pStyle w:val="Prrafodelista"/>
        <w:numPr>
          <w:ilvl w:val="0"/>
          <w:numId w:val="42"/>
        </w:numPr>
        <w:spacing w:beforeAutospacing="0"/>
        <w:jc w:val="both"/>
        <w:rPr>
          <w:rFonts w:cs="Arial"/>
        </w:rPr>
      </w:pPr>
      <w:r w:rsidRPr="00277780">
        <w:rPr>
          <w:rFonts w:cs="Arial"/>
        </w:rPr>
        <w:t xml:space="preserve">El Departamento de Vinculación con la sociedad </w:t>
      </w:r>
      <w:r w:rsidR="00622DFD" w:rsidRPr="00277780">
        <w:rPr>
          <w:rFonts w:cs="Arial"/>
        </w:rPr>
        <w:t xml:space="preserve">revisa y </w:t>
      </w:r>
      <w:r w:rsidRPr="00277780">
        <w:rPr>
          <w:rFonts w:cs="Arial"/>
        </w:rPr>
        <w:t>envía a</w:t>
      </w:r>
      <w:r w:rsidR="00622DFD" w:rsidRPr="00277780">
        <w:rPr>
          <w:rFonts w:cs="Arial"/>
        </w:rPr>
        <w:t xml:space="preserve"> </w:t>
      </w:r>
      <w:r w:rsidR="00336BE5" w:rsidRPr="00277780">
        <w:rPr>
          <w:rFonts w:cs="Arial"/>
        </w:rPr>
        <w:t>Vicerrectorado</w:t>
      </w:r>
      <w:r w:rsidR="00622DFD" w:rsidRPr="00277780">
        <w:rPr>
          <w:rFonts w:cs="Arial"/>
        </w:rPr>
        <w:t xml:space="preserve"> académico los </w:t>
      </w:r>
      <w:r w:rsidR="00265465">
        <w:rPr>
          <w:rFonts w:cs="Arial"/>
        </w:rPr>
        <w:t>programas</w:t>
      </w:r>
      <w:r w:rsidR="00622DFD" w:rsidRPr="00277780">
        <w:rPr>
          <w:rFonts w:cs="Arial"/>
        </w:rPr>
        <w:t xml:space="preserve"> de prácticas pre profesionales</w:t>
      </w:r>
      <w:r w:rsidR="00AA73B9">
        <w:rPr>
          <w:rFonts w:cs="Arial"/>
        </w:rPr>
        <w:t xml:space="preserve"> y pasantías</w:t>
      </w:r>
      <w:r w:rsidR="00277780">
        <w:rPr>
          <w:rFonts w:cs="Arial"/>
        </w:rPr>
        <w:t xml:space="preserve"> diseñados por l</w:t>
      </w:r>
      <w:r w:rsidR="00622DFD" w:rsidRPr="00277780">
        <w:rPr>
          <w:rFonts w:cs="Arial"/>
        </w:rPr>
        <w:t xml:space="preserve">as carreras  </w:t>
      </w:r>
      <w:r w:rsidRPr="00277780">
        <w:rPr>
          <w:rFonts w:cs="Arial"/>
        </w:rPr>
        <w:t xml:space="preserve"> </w:t>
      </w:r>
      <w:r w:rsidR="00622DFD" w:rsidRPr="00192CF0">
        <w:rPr>
          <w:rFonts w:cs="Arial"/>
        </w:rPr>
        <w:t>para el aval académico respectivo.</w:t>
      </w:r>
      <w:r w:rsidR="00622DFD" w:rsidRPr="00277780">
        <w:rPr>
          <w:rFonts w:cs="Arial"/>
        </w:rPr>
        <w:t xml:space="preserve"> </w:t>
      </w:r>
    </w:p>
    <w:p w:rsidR="00DB5928" w:rsidRPr="00277780" w:rsidRDefault="00DB5928" w:rsidP="00277780">
      <w:pPr>
        <w:pStyle w:val="Prrafodelista"/>
        <w:numPr>
          <w:ilvl w:val="0"/>
          <w:numId w:val="42"/>
        </w:numPr>
        <w:jc w:val="both"/>
        <w:rPr>
          <w:rFonts w:cs="Arial"/>
          <w:lang w:val="es-ES"/>
        </w:rPr>
      </w:pPr>
      <w:r w:rsidRPr="00277780">
        <w:rPr>
          <w:rFonts w:cs="Arial"/>
          <w:lang w:val="es-ES"/>
        </w:rPr>
        <w:t>El</w:t>
      </w:r>
      <w:r w:rsidR="00336BE5">
        <w:rPr>
          <w:rFonts w:cs="Arial"/>
        </w:rPr>
        <w:t xml:space="preserve"> plazo máximo de entrega de</w:t>
      </w:r>
      <w:r w:rsidR="009F5813" w:rsidRPr="00277780">
        <w:rPr>
          <w:rFonts w:cs="Arial"/>
        </w:rPr>
        <w:t xml:space="preserve">l </w:t>
      </w:r>
      <w:r w:rsidR="00265465">
        <w:rPr>
          <w:rFonts w:cs="Arial"/>
        </w:rPr>
        <w:t>progr</w:t>
      </w:r>
      <w:r w:rsidR="00336BE5">
        <w:rPr>
          <w:rFonts w:cs="Arial"/>
        </w:rPr>
        <w:t>a</w:t>
      </w:r>
      <w:r w:rsidR="00265465">
        <w:rPr>
          <w:rFonts w:cs="Arial"/>
        </w:rPr>
        <w:t>ma</w:t>
      </w:r>
      <w:r w:rsidR="009F5813" w:rsidRPr="00277780">
        <w:rPr>
          <w:rFonts w:cs="Arial"/>
        </w:rPr>
        <w:t xml:space="preserve"> de </w:t>
      </w:r>
      <w:r w:rsidR="00277780">
        <w:rPr>
          <w:rFonts w:cs="Arial"/>
        </w:rPr>
        <w:t>prácticas pre profesionales</w:t>
      </w:r>
      <w:r w:rsidR="000C217B">
        <w:rPr>
          <w:rFonts w:cs="Arial"/>
        </w:rPr>
        <w:t xml:space="preserve"> y pasantías</w:t>
      </w:r>
      <w:r w:rsidR="00277780">
        <w:rPr>
          <w:rFonts w:cs="Arial"/>
        </w:rPr>
        <w:t xml:space="preserve">, será hasta el 15 de </w:t>
      </w:r>
      <w:r w:rsidR="00BD2937">
        <w:rPr>
          <w:rFonts w:cs="Arial"/>
        </w:rPr>
        <w:t>abril</w:t>
      </w:r>
      <w:r w:rsidRPr="00277780">
        <w:rPr>
          <w:rFonts w:cs="Arial"/>
        </w:rPr>
        <w:t xml:space="preserve"> de cada año, en el mes de </w:t>
      </w:r>
      <w:r w:rsidR="00BD2937">
        <w:rPr>
          <w:rFonts w:cs="Arial"/>
        </w:rPr>
        <w:t>mayo</w:t>
      </w:r>
      <w:r w:rsidRPr="00277780">
        <w:rPr>
          <w:rFonts w:cs="Arial"/>
        </w:rPr>
        <w:t xml:space="preserve"> serán presentados al Consejo Académico para el aval. </w:t>
      </w:r>
    </w:p>
    <w:p w:rsidR="00DB5928" w:rsidRPr="00277780" w:rsidRDefault="00DB5928" w:rsidP="00277780">
      <w:pPr>
        <w:pStyle w:val="Prrafodelista"/>
        <w:numPr>
          <w:ilvl w:val="0"/>
          <w:numId w:val="42"/>
        </w:numPr>
        <w:jc w:val="both"/>
        <w:rPr>
          <w:rFonts w:cs="Arial"/>
          <w:lang w:val="es-ES"/>
        </w:rPr>
      </w:pPr>
      <w:r w:rsidRPr="00277780">
        <w:rPr>
          <w:rFonts w:cs="Arial"/>
        </w:rPr>
        <w:t>La</w:t>
      </w:r>
      <w:r w:rsidR="00277780">
        <w:rPr>
          <w:rFonts w:cs="Arial"/>
        </w:rPr>
        <w:t xml:space="preserve"> práctica pre profesional</w:t>
      </w:r>
      <w:r w:rsidR="000C217B">
        <w:rPr>
          <w:rFonts w:cs="Arial"/>
        </w:rPr>
        <w:t xml:space="preserve"> y pasantías</w:t>
      </w:r>
      <w:r w:rsidR="00277780">
        <w:rPr>
          <w:rFonts w:cs="Arial"/>
        </w:rPr>
        <w:t xml:space="preserve">, </w:t>
      </w:r>
      <w:r w:rsidRPr="00277780">
        <w:rPr>
          <w:rFonts w:cs="Arial"/>
        </w:rPr>
        <w:t>no es una asignatura, por lo tanto, no procede el arrastre o la pérdida del nivel, semestre o período académico.</w:t>
      </w:r>
    </w:p>
    <w:p w:rsidR="00DB5928" w:rsidRPr="00277780" w:rsidRDefault="00277780" w:rsidP="00277780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before="0" w:beforeAutospacing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La  asignación de las</w:t>
      </w:r>
      <w:r w:rsidR="00DB5928" w:rsidRPr="00277780">
        <w:rPr>
          <w:rFonts w:cs="Arial"/>
          <w:color w:val="000000"/>
        </w:rPr>
        <w:t xml:space="preserve"> horas de los estudiantes participantes en </w:t>
      </w:r>
      <w:r w:rsidR="00265465">
        <w:rPr>
          <w:rFonts w:cs="Arial"/>
          <w:color w:val="000000"/>
        </w:rPr>
        <w:t>programas</w:t>
      </w:r>
      <w:r w:rsidR="00DB5928" w:rsidRPr="00277780">
        <w:rPr>
          <w:rFonts w:cs="Arial"/>
          <w:color w:val="000000"/>
        </w:rPr>
        <w:t xml:space="preserve"> de </w:t>
      </w:r>
      <w:r>
        <w:rPr>
          <w:rFonts w:cs="Arial"/>
          <w:color w:val="000000"/>
        </w:rPr>
        <w:t>prácticas pre profesionales</w:t>
      </w:r>
      <w:r w:rsidR="00AA73B9">
        <w:rPr>
          <w:rFonts w:cs="Arial"/>
          <w:color w:val="000000"/>
        </w:rPr>
        <w:t xml:space="preserve"> y pasantías</w:t>
      </w:r>
      <w:r>
        <w:rPr>
          <w:rFonts w:cs="Arial"/>
          <w:color w:val="000000"/>
        </w:rPr>
        <w:t xml:space="preserve"> </w:t>
      </w:r>
      <w:r w:rsidR="00DB5928" w:rsidRPr="00277780">
        <w:rPr>
          <w:rFonts w:cs="Arial"/>
          <w:color w:val="000000"/>
        </w:rPr>
        <w:t>deberán ser formalmente comunicadas por la C</w:t>
      </w:r>
      <w:r w:rsidR="00DC3711">
        <w:rPr>
          <w:rFonts w:cs="Arial"/>
          <w:color w:val="000000"/>
        </w:rPr>
        <w:t xml:space="preserve">omisión de Vinculación </w:t>
      </w:r>
      <w:r>
        <w:rPr>
          <w:rFonts w:cs="Arial"/>
          <w:color w:val="000000"/>
        </w:rPr>
        <w:t xml:space="preserve">de </w:t>
      </w:r>
      <w:r w:rsidR="00DB5928" w:rsidRPr="00277780">
        <w:rPr>
          <w:rFonts w:cs="Arial"/>
          <w:color w:val="000000"/>
        </w:rPr>
        <w:t>la Carr</w:t>
      </w:r>
      <w:r>
        <w:rPr>
          <w:rFonts w:cs="Arial"/>
          <w:color w:val="000000"/>
        </w:rPr>
        <w:t>era al Decano/a de la Facultad.</w:t>
      </w:r>
    </w:p>
    <w:p w:rsidR="00DB5928" w:rsidRPr="00192CF0" w:rsidRDefault="00DB5928" w:rsidP="00277780">
      <w:pPr>
        <w:pStyle w:val="Prrafodelista"/>
        <w:numPr>
          <w:ilvl w:val="0"/>
          <w:numId w:val="42"/>
        </w:numPr>
        <w:jc w:val="both"/>
        <w:rPr>
          <w:rFonts w:cs="Arial"/>
          <w:lang w:val="es-ES"/>
        </w:rPr>
      </w:pPr>
      <w:r w:rsidRPr="00192CF0">
        <w:rPr>
          <w:rFonts w:cs="Arial"/>
          <w:lang w:val="es-ES"/>
        </w:rPr>
        <w:t>Si el/la estudiante no cu</w:t>
      </w:r>
      <w:r w:rsidR="00277780" w:rsidRPr="00192CF0">
        <w:rPr>
          <w:rFonts w:cs="Arial"/>
          <w:lang w:val="es-ES"/>
        </w:rPr>
        <w:t>mple con la totali</w:t>
      </w:r>
      <w:r w:rsidR="00265465">
        <w:rPr>
          <w:rFonts w:cs="Arial"/>
          <w:lang w:val="es-ES"/>
        </w:rPr>
        <w:t>dad de las horas asignadas en el programa</w:t>
      </w:r>
      <w:r w:rsidRPr="00192CF0">
        <w:rPr>
          <w:rFonts w:cs="Arial"/>
          <w:lang w:val="es-ES"/>
        </w:rPr>
        <w:t xml:space="preserve">, </w:t>
      </w:r>
      <w:r w:rsidR="00277780" w:rsidRPr="00192CF0">
        <w:rPr>
          <w:rFonts w:cs="Arial"/>
          <w:lang w:val="es-ES"/>
        </w:rPr>
        <w:t xml:space="preserve">de prácticas, </w:t>
      </w:r>
      <w:r w:rsidRPr="00192CF0">
        <w:rPr>
          <w:rFonts w:cs="Arial"/>
          <w:lang w:val="es-ES"/>
        </w:rPr>
        <w:t xml:space="preserve">el docente responsable, </w:t>
      </w:r>
      <w:r w:rsidR="00277780" w:rsidRPr="00192CF0">
        <w:rPr>
          <w:rFonts w:cs="Arial"/>
          <w:lang w:val="es-ES"/>
        </w:rPr>
        <w:t>e</w:t>
      </w:r>
      <w:r w:rsidR="002E4CA3" w:rsidRPr="00192CF0">
        <w:rPr>
          <w:rFonts w:cs="Arial"/>
          <w:lang w:val="es-ES"/>
        </w:rPr>
        <w:t>m</w:t>
      </w:r>
      <w:r w:rsidR="00CA34CA" w:rsidRPr="00192CF0">
        <w:rPr>
          <w:rFonts w:cs="Arial"/>
          <w:lang w:val="es-ES"/>
        </w:rPr>
        <w:t>itirá informe a la Comisión de V</w:t>
      </w:r>
      <w:r w:rsidR="002E4CA3" w:rsidRPr="00192CF0">
        <w:rPr>
          <w:rFonts w:cs="Arial"/>
          <w:lang w:val="es-ES"/>
        </w:rPr>
        <w:t>inculación</w:t>
      </w:r>
      <w:r w:rsidR="00277780" w:rsidRPr="00192CF0">
        <w:rPr>
          <w:rFonts w:cs="Arial"/>
          <w:lang w:val="es-ES"/>
        </w:rPr>
        <w:t>, que analizará el caso y planificará la distribución según el nivel, el carácter y la modalidad de</w:t>
      </w:r>
      <w:r w:rsidR="00BD2937" w:rsidRPr="00192CF0">
        <w:rPr>
          <w:rFonts w:cs="Arial"/>
          <w:lang w:val="es-ES"/>
        </w:rPr>
        <w:t xml:space="preserve"> </w:t>
      </w:r>
      <w:r w:rsidR="00277780" w:rsidRPr="00192CF0">
        <w:rPr>
          <w:rFonts w:cs="Arial"/>
          <w:lang w:val="es-ES"/>
        </w:rPr>
        <w:t xml:space="preserve">la práctica,  </w:t>
      </w:r>
      <w:r w:rsidRPr="00192CF0">
        <w:rPr>
          <w:rFonts w:cs="Arial"/>
          <w:lang w:val="es-ES"/>
        </w:rPr>
        <w:t>para que cu</w:t>
      </w:r>
      <w:r w:rsidR="00277780" w:rsidRPr="00192CF0">
        <w:rPr>
          <w:rFonts w:cs="Arial"/>
          <w:lang w:val="es-ES"/>
        </w:rPr>
        <w:t>lmine sus prácticas pre profesionales</w:t>
      </w:r>
      <w:r w:rsidR="000C217B">
        <w:rPr>
          <w:rFonts w:cs="Arial"/>
          <w:lang w:val="es-ES"/>
        </w:rPr>
        <w:t xml:space="preserve"> y pasantías</w:t>
      </w:r>
      <w:r w:rsidRPr="00192CF0">
        <w:rPr>
          <w:rFonts w:cs="Arial"/>
          <w:lang w:val="es-ES"/>
        </w:rPr>
        <w:t>.</w:t>
      </w:r>
      <w:r w:rsidR="00C975FB" w:rsidRPr="00192CF0">
        <w:rPr>
          <w:rFonts w:cs="Arial"/>
          <w:lang w:val="es-ES"/>
        </w:rPr>
        <w:t xml:space="preserve"> En caso de que e</w:t>
      </w:r>
      <w:r w:rsidR="00DE23B7" w:rsidRPr="00192CF0">
        <w:rPr>
          <w:rFonts w:cs="Arial"/>
          <w:lang w:val="es-ES"/>
        </w:rPr>
        <w:t>l</w:t>
      </w:r>
      <w:r w:rsidR="00DC3711" w:rsidRPr="00192CF0">
        <w:rPr>
          <w:rFonts w:cs="Arial"/>
          <w:lang w:val="es-ES"/>
        </w:rPr>
        <w:t>/la</w:t>
      </w:r>
      <w:r w:rsidR="00C975FB" w:rsidRPr="00192CF0">
        <w:rPr>
          <w:rFonts w:cs="Arial"/>
          <w:lang w:val="es-ES"/>
        </w:rPr>
        <w:t xml:space="preserve"> estudiante no cumpliera las prácticas en el tiempo planificado, podrá realizarlas en el siguiente periodo académico, de no cumplirlas en este plazo</w:t>
      </w:r>
      <w:r w:rsidR="00270091" w:rsidRPr="00192CF0">
        <w:rPr>
          <w:rFonts w:cs="Arial"/>
          <w:lang w:val="es-ES"/>
        </w:rPr>
        <w:t xml:space="preserve"> asignado, se lo considerará como no aprobado en el registro de prácticas pre profesionales</w:t>
      </w:r>
      <w:r w:rsidR="000C217B">
        <w:rPr>
          <w:rFonts w:cs="Arial"/>
          <w:lang w:val="es-ES"/>
        </w:rPr>
        <w:t xml:space="preserve"> y pasantías</w:t>
      </w:r>
      <w:r w:rsidR="00270091" w:rsidRPr="00192CF0">
        <w:rPr>
          <w:rFonts w:cs="Arial"/>
          <w:lang w:val="es-ES"/>
        </w:rPr>
        <w:t>.</w:t>
      </w:r>
    </w:p>
    <w:p w:rsidR="00270091" w:rsidRPr="00192CF0" w:rsidRDefault="00D4726F" w:rsidP="00277780">
      <w:pPr>
        <w:pStyle w:val="Prrafodelista"/>
        <w:numPr>
          <w:ilvl w:val="0"/>
          <w:numId w:val="42"/>
        </w:numPr>
        <w:jc w:val="both"/>
        <w:rPr>
          <w:rFonts w:cs="Arial"/>
          <w:lang w:val="es-ES"/>
        </w:rPr>
      </w:pPr>
      <w:r>
        <w:rPr>
          <w:rFonts w:cs="Arial"/>
          <w:lang w:val="es-ES"/>
        </w:rPr>
        <w:t>E</w:t>
      </w:r>
      <w:r w:rsidR="00270091" w:rsidRPr="00192CF0">
        <w:rPr>
          <w:rFonts w:cs="Arial"/>
          <w:lang w:val="es-ES"/>
        </w:rPr>
        <w:t>l</w:t>
      </w:r>
      <w:r w:rsidR="00381AC9" w:rsidRPr="00192CF0">
        <w:rPr>
          <w:rFonts w:cs="Arial"/>
          <w:lang w:val="es-ES"/>
        </w:rPr>
        <w:t>/la</w:t>
      </w:r>
      <w:r w:rsidR="00192CF0" w:rsidRPr="00192CF0">
        <w:rPr>
          <w:rFonts w:cs="Arial"/>
          <w:lang w:val="es-ES"/>
        </w:rPr>
        <w:t xml:space="preserve"> responsable de las prá</w:t>
      </w:r>
      <w:r w:rsidR="00270091" w:rsidRPr="00192CF0">
        <w:rPr>
          <w:rFonts w:cs="Arial"/>
          <w:lang w:val="es-ES"/>
        </w:rPr>
        <w:t>cticas pre profesionales</w:t>
      </w:r>
      <w:r w:rsidR="00AA73B9">
        <w:rPr>
          <w:rFonts w:cs="Arial"/>
          <w:lang w:val="es-ES"/>
        </w:rPr>
        <w:t xml:space="preserve"> y pasantías</w:t>
      </w:r>
      <w:r w:rsidR="00270091" w:rsidRPr="00192CF0">
        <w:rPr>
          <w:rFonts w:cs="Arial"/>
          <w:lang w:val="es-ES"/>
        </w:rPr>
        <w:t xml:space="preserve"> </w:t>
      </w:r>
      <w:r w:rsidR="00192CF0" w:rsidRPr="00192CF0">
        <w:rPr>
          <w:rFonts w:cs="Arial"/>
          <w:lang w:val="es-ES"/>
        </w:rPr>
        <w:t xml:space="preserve">de las carreras </w:t>
      </w:r>
      <w:r w:rsidR="00270091" w:rsidRPr="00192CF0">
        <w:rPr>
          <w:rFonts w:cs="Arial"/>
          <w:lang w:val="es-ES"/>
        </w:rPr>
        <w:t>valida</w:t>
      </w:r>
      <w:r w:rsidR="00381AC9" w:rsidRPr="00192CF0">
        <w:rPr>
          <w:rFonts w:cs="Arial"/>
          <w:lang w:val="es-ES"/>
        </w:rPr>
        <w:t>rán</w:t>
      </w:r>
      <w:r w:rsidR="00270091" w:rsidRPr="00192CF0">
        <w:rPr>
          <w:rFonts w:cs="Arial"/>
          <w:lang w:val="es-ES"/>
        </w:rPr>
        <w:t xml:space="preserve"> las prácticas de los estudian</w:t>
      </w:r>
      <w:r w:rsidR="00192CF0" w:rsidRPr="00192CF0">
        <w:rPr>
          <w:rFonts w:cs="Arial"/>
          <w:lang w:val="es-ES"/>
        </w:rPr>
        <w:t>tes que trabajan en funciones a</w:t>
      </w:r>
      <w:r w:rsidR="00270091" w:rsidRPr="00192CF0">
        <w:rPr>
          <w:rFonts w:cs="Arial"/>
          <w:lang w:val="es-ES"/>
        </w:rPr>
        <w:t>fines al campo de formaci</w:t>
      </w:r>
      <w:r w:rsidR="00381AC9" w:rsidRPr="00192CF0">
        <w:rPr>
          <w:rFonts w:cs="Arial"/>
          <w:lang w:val="es-ES"/>
        </w:rPr>
        <w:t xml:space="preserve">ón, bajo relación de dependencia, los mismos que solicitarán a la autoridad académica de la facultad el tramite respectivo siempre y cuando se cumplan los requisitos establecidos </w:t>
      </w:r>
      <w:r w:rsidR="00192CF0" w:rsidRPr="00192CF0">
        <w:rPr>
          <w:rFonts w:cs="Arial"/>
          <w:lang w:val="es-ES"/>
        </w:rPr>
        <w:t>en el Reglamento Institucional.</w:t>
      </w:r>
    </w:p>
    <w:p w:rsidR="00DB5928" w:rsidRDefault="00DB5928" w:rsidP="00277780">
      <w:pPr>
        <w:pStyle w:val="Prrafodelista"/>
        <w:numPr>
          <w:ilvl w:val="0"/>
          <w:numId w:val="42"/>
        </w:numPr>
        <w:jc w:val="both"/>
        <w:rPr>
          <w:rFonts w:cs="Arial"/>
          <w:lang w:val="es-ES"/>
        </w:rPr>
      </w:pPr>
      <w:r w:rsidRPr="00277780">
        <w:rPr>
          <w:rFonts w:cs="Arial"/>
          <w:lang w:val="es-ES"/>
        </w:rPr>
        <w:t xml:space="preserve">En caso de que el/la estudiante reingrese a la carrera y tuviera horas aprobadas, estas sumarán  al </w:t>
      </w:r>
      <w:r w:rsidR="00FD76EA">
        <w:rPr>
          <w:rFonts w:cs="Arial"/>
          <w:lang w:val="es-ES"/>
        </w:rPr>
        <w:t>total de horas de prácticas, previa presentación de certificado de cumplimiento de la institución donde las haya realizado</w:t>
      </w:r>
      <w:r w:rsidRPr="00277780">
        <w:rPr>
          <w:rFonts w:cs="Arial"/>
          <w:lang w:val="es-ES"/>
        </w:rPr>
        <w:t>.</w:t>
      </w:r>
    </w:p>
    <w:p w:rsidR="00DB5928" w:rsidRPr="00277780" w:rsidRDefault="00DB5928" w:rsidP="00277780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before="0" w:beforeAutospacing="0"/>
        <w:jc w:val="both"/>
        <w:rPr>
          <w:rFonts w:cs="Arial"/>
          <w:lang w:val="es-ES"/>
        </w:rPr>
      </w:pPr>
      <w:r w:rsidRPr="00277780">
        <w:rPr>
          <w:rFonts w:cs="Arial"/>
          <w:color w:val="000000"/>
        </w:rPr>
        <w:t xml:space="preserve">Los </w:t>
      </w:r>
      <w:r w:rsidR="00265465">
        <w:rPr>
          <w:rFonts w:cs="Arial"/>
          <w:color w:val="000000"/>
        </w:rPr>
        <w:t>programas</w:t>
      </w:r>
      <w:r w:rsidRPr="00277780">
        <w:rPr>
          <w:rFonts w:cs="Arial"/>
          <w:color w:val="000000"/>
        </w:rPr>
        <w:t xml:space="preserve"> de </w:t>
      </w:r>
      <w:r w:rsidR="00FD76EA">
        <w:rPr>
          <w:rFonts w:cs="Arial"/>
          <w:color w:val="000000"/>
        </w:rPr>
        <w:t xml:space="preserve">prácticas </w:t>
      </w:r>
      <w:r w:rsidRPr="00277780">
        <w:rPr>
          <w:rFonts w:cs="Arial"/>
          <w:color w:val="000000"/>
        </w:rPr>
        <w:t>aprobados, deberán ser archivados en cada Coordinación de Carrera, conjuntamente con la documentación correspondiente. Una copia de cada p</w:t>
      </w:r>
      <w:r w:rsidR="00265465">
        <w:rPr>
          <w:rFonts w:cs="Arial"/>
          <w:color w:val="000000"/>
        </w:rPr>
        <w:t>rograma</w:t>
      </w:r>
      <w:r w:rsidRPr="00277780">
        <w:rPr>
          <w:rFonts w:cs="Arial"/>
          <w:color w:val="000000"/>
        </w:rPr>
        <w:t xml:space="preserve"> deberá ser remitida al Departamento de Vinculación con la Sociedad</w:t>
      </w:r>
      <w:r w:rsidRPr="00277780">
        <w:rPr>
          <w:rFonts w:cs="Arial"/>
          <w:color w:val="000000"/>
          <w:sz w:val="24"/>
          <w:szCs w:val="24"/>
        </w:rPr>
        <w:t xml:space="preserve">. </w:t>
      </w:r>
    </w:p>
    <w:p w:rsidR="00DB5928" w:rsidRPr="00277780" w:rsidRDefault="00DB5928" w:rsidP="00277780">
      <w:pPr>
        <w:pStyle w:val="Prrafodelista"/>
        <w:numPr>
          <w:ilvl w:val="0"/>
          <w:numId w:val="42"/>
        </w:numPr>
        <w:jc w:val="both"/>
        <w:rPr>
          <w:rFonts w:cs="Arial"/>
          <w:lang w:val="es-ES"/>
        </w:rPr>
      </w:pPr>
      <w:r w:rsidRPr="00277780">
        <w:rPr>
          <w:rFonts w:cs="Arial"/>
          <w:lang w:val="es-ES"/>
        </w:rPr>
        <w:t>En caso de no aprobarse la planifica</w:t>
      </w:r>
      <w:r w:rsidR="00BD2937">
        <w:rPr>
          <w:rFonts w:cs="Arial"/>
          <w:lang w:val="es-ES"/>
        </w:rPr>
        <w:t xml:space="preserve">ción del </w:t>
      </w:r>
      <w:r w:rsidR="00265465">
        <w:rPr>
          <w:rFonts w:cs="Arial"/>
          <w:lang w:val="es-ES"/>
        </w:rPr>
        <w:t>programa</w:t>
      </w:r>
      <w:r w:rsidR="00BD2937">
        <w:rPr>
          <w:rFonts w:cs="Arial"/>
          <w:lang w:val="es-ES"/>
        </w:rPr>
        <w:t>, se presentará</w:t>
      </w:r>
      <w:r w:rsidRPr="00277780">
        <w:rPr>
          <w:rFonts w:cs="Arial"/>
          <w:lang w:val="es-ES"/>
        </w:rPr>
        <w:t>n sugerencias y recomendacione</w:t>
      </w:r>
      <w:r w:rsidR="00FD76EA">
        <w:rPr>
          <w:rFonts w:cs="Arial"/>
          <w:lang w:val="es-ES"/>
        </w:rPr>
        <w:t xml:space="preserve">s a la coordinación de la </w:t>
      </w:r>
      <w:r w:rsidRPr="00277780">
        <w:rPr>
          <w:rFonts w:cs="Arial"/>
          <w:lang w:val="es-ES"/>
        </w:rPr>
        <w:t xml:space="preserve"> unidad académica, cuyas modificaciones serán receptadas en el Departamento de vinculación, en un plazo de 8 días laborables para emitir el informe de aprobación.</w:t>
      </w:r>
    </w:p>
    <w:p w:rsidR="00DB5928" w:rsidRDefault="009F0DF8" w:rsidP="00277780">
      <w:pPr>
        <w:pStyle w:val="Prrafodelista"/>
        <w:numPr>
          <w:ilvl w:val="0"/>
          <w:numId w:val="42"/>
        </w:numPr>
        <w:jc w:val="both"/>
        <w:rPr>
          <w:rFonts w:cs="Arial"/>
          <w:lang w:val="es-ES"/>
        </w:rPr>
      </w:pPr>
      <w:r w:rsidRPr="00270091">
        <w:rPr>
          <w:rFonts w:cs="Arial"/>
          <w:lang w:val="es-ES"/>
        </w:rPr>
        <w:t>El/la</w:t>
      </w:r>
      <w:r w:rsidR="009F381F" w:rsidRPr="00270091">
        <w:rPr>
          <w:rFonts w:cs="Arial"/>
          <w:lang w:val="es-ES"/>
        </w:rPr>
        <w:t xml:space="preserve"> </w:t>
      </w:r>
      <w:r w:rsidR="00BD2937" w:rsidRPr="00270091">
        <w:rPr>
          <w:rFonts w:cs="Arial"/>
          <w:lang w:val="es-ES"/>
        </w:rPr>
        <w:t>responsable</w:t>
      </w:r>
      <w:r w:rsidR="009F381F" w:rsidRPr="00270091">
        <w:rPr>
          <w:rFonts w:cs="Arial"/>
          <w:lang w:val="es-ES"/>
        </w:rPr>
        <w:t xml:space="preserve"> de prácticas pr</w:t>
      </w:r>
      <w:r w:rsidR="00192CF0">
        <w:rPr>
          <w:rFonts w:cs="Arial"/>
          <w:lang w:val="es-ES"/>
        </w:rPr>
        <w:t>e profesionales</w:t>
      </w:r>
      <w:r w:rsidR="00AA73B9">
        <w:rPr>
          <w:rFonts w:cs="Arial"/>
          <w:lang w:val="es-ES"/>
        </w:rPr>
        <w:t xml:space="preserve"> y pasantías</w:t>
      </w:r>
      <w:r w:rsidR="00192CF0">
        <w:rPr>
          <w:rFonts w:cs="Arial"/>
          <w:lang w:val="es-ES"/>
        </w:rPr>
        <w:t xml:space="preserve"> de las carrera</w:t>
      </w:r>
      <w:r w:rsidR="009F381F" w:rsidRPr="00270091">
        <w:rPr>
          <w:rFonts w:cs="Arial"/>
          <w:lang w:val="es-ES"/>
        </w:rPr>
        <w:t>s</w:t>
      </w:r>
      <w:r w:rsidR="00FD76EA" w:rsidRPr="00270091">
        <w:rPr>
          <w:rFonts w:cs="Arial"/>
          <w:lang w:val="es-ES"/>
        </w:rPr>
        <w:t xml:space="preserve"> </w:t>
      </w:r>
      <w:r w:rsidR="00DF721F" w:rsidRPr="00270091">
        <w:rPr>
          <w:rFonts w:cs="Arial"/>
          <w:lang w:val="es-ES"/>
        </w:rPr>
        <w:t>emitirá</w:t>
      </w:r>
      <w:r w:rsidR="00192CF0">
        <w:rPr>
          <w:rFonts w:cs="Arial"/>
          <w:lang w:val="es-ES"/>
        </w:rPr>
        <w:t>n</w:t>
      </w:r>
      <w:r w:rsidR="00DF721F" w:rsidRPr="00270091">
        <w:rPr>
          <w:rFonts w:cs="Arial"/>
          <w:lang w:val="es-ES"/>
        </w:rPr>
        <w:t xml:space="preserve"> el cer</w:t>
      </w:r>
      <w:r w:rsidR="005E7C81" w:rsidRPr="00270091">
        <w:rPr>
          <w:rFonts w:cs="Arial"/>
          <w:lang w:val="es-ES"/>
        </w:rPr>
        <w:t>tificado de cumplimiento de las</w:t>
      </w:r>
      <w:r w:rsidR="00270091" w:rsidRPr="00270091">
        <w:rPr>
          <w:rFonts w:cs="Arial"/>
          <w:lang w:val="es-ES"/>
        </w:rPr>
        <w:t xml:space="preserve"> horas</w:t>
      </w:r>
      <w:r w:rsidR="00CA34CA" w:rsidRPr="00270091">
        <w:rPr>
          <w:rFonts w:cs="Arial"/>
          <w:lang w:val="es-ES"/>
        </w:rPr>
        <w:t>, previa aprobación del decano/a de facultad y la constatación de evidencias.</w:t>
      </w:r>
    </w:p>
    <w:p w:rsidR="00110CAD" w:rsidRPr="00D4726F" w:rsidRDefault="00110CAD" w:rsidP="00277780">
      <w:pPr>
        <w:pStyle w:val="Prrafodelista"/>
        <w:numPr>
          <w:ilvl w:val="0"/>
          <w:numId w:val="42"/>
        </w:numPr>
        <w:jc w:val="both"/>
        <w:rPr>
          <w:rFonts w:cs="Arial"/>
          <w:lang w:val="es-ES"/>
        </w:rPr>
      </w:pPr>
      <w:r w:rsidRPr="00D4726F">
        <w:rPr>
          <w:rFonts w:cs="Arial"/>
          <w:lang w:val="es-ES"/>
        </w:rPr>
        <w:lastRenderedPageBreak/>
        <w:t xml:space="preserve">Cuando el estudiante ingresa a otra carrera de la misma área del conocimiento, las horas de prácticas se homologarán en pertinencia a la organización curricular y el perfil de egreso. </w:t>
      </w:r>
    </w:p>
    <w:p w:rsidR="005B209E" w:rsidRDefault="005B209E" w:rsidP="005B209E">
      <w:pPr>
        <w:pStyle w:val="Prrafodelista"/>
        <w:ind w:left="1440"/>
        <w:jc w:val="both"/>
        <w:rPr>
          <w:rFonts w:cs="Arial"/>
          <w:lang w:val="es-ES"/>
        </w:rPr>
      </w:pPr>
    </w:p>
    <w:p w:rsidR="00D4726F" w:rsidRDefault="00D4726F" w:rsidP="005B209E">
      <w:pPr>
        <w:pStyle w:val="Prrafodelista"/>
        <w:ind w:left="1440"/>
        <w:jc w:val="both"/>
        <w:rPr>
          <w:rFonts w:cs="Arial"/>
          <w:lang w:val="es-ES"/>
        </w:rPr>
      </w:pPr>
    </w:p>
    <w:p w:rsidR="00CC09FC" w:rsidRDefault="00CC09FC" w:rsidP="00D4726F">
      <w:pPr>
        <w:pStyle w:val="Prrafodelista"/>
        <w:numPr>
          <w:ilvl w:val="1"/>
          <w:numId w:val="31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Controles</w:t>
      </w:r>
    </w:p>
    <w:p w:rsidR="00901674" w:rsidRDefault="00901674" w:rsidP="00901674">
      <w:pPr>
        <w:pStyle w:val="Prrafodelista"/>
        <w:jc w:val="both"/>
        <w:rPr>
          <w:b/>
          <w:lang w:val="es-ES"/>
        </w:rPr>
      </w:pPr>
    </w:p>
    <w:p w:rsidR="00C847E1" w:rsidRDefault="002475CC" w:rsidP="000A0165">
      <w:pPr>
        <w:pStyle w:val="Prrafodelista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 xml:space="preserve">Protocolo </w:t>
      </w:r>
      <w:r w:rsidR="00C847E1">
        <w:rPr>
          <w:lang w:val="es-ES"/>
        </w:rPr>
        <w:t>de</w:t>
      </w:r>
      <w:r w:rsidR="00265465">
        <w:rPr>
          <w:lang w:val="es-ES"/>
        </w:rPr>
        <w:t>l programa</w:t>
      </w:r>
      <w:r w:rsidR="00C847E1">
        <w:rPr>
          <w:lang w:val="es-ES"/>
        </w:rPr>
        <w:t xml:space="preserve"> Planificado</w:t>
      </w:r>
    </w:p>
    <w:p w:rsidR="00C847E1" w:rsidRDefault="00C847E1" w:rsidP="00C847E1">
      <w:pPr>
        <w:pStyle w:val="Prrafodelista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 xml:space="preserve">Informe de Coordinación de actividades de </w:t>
      </w:r>
      <w:r w:rsidR="00265465">
        <w:rPr>
          <w:lang w:val="es-ES"/>
        </w:rPr>
        <w:t>programa</w:t>
      </w:r>
      <w:r>
        <w:rPr>
          <w:lang w:val="es-ES"/>
        </w:rPr>
        <w:t xml:space="preserve">s de </w:t>
      </w:r>
      <w:r w:rsidR="002475CC">
        <w:rPr>
          <w:lang w:val="es-ES"/>
        </w:rPr>
        <w:t>prácticas pre profesionales</w:t>
      </w:r>
      <w:r w:rsidR="00AA73B9">
        <w:rPr>
          <w:lang w:val="es-ES"/>
        </w:rPr>
        <w:t xml:space="preserve"> y pasantías.</w:t>
      </w:r>
      <w:r w:rsidR="002475CC">
        <w:rPr>
          <w:lang w:val="es-ES"/>
        </w:rPr>
        <w:t xml:space="preserve"> </w:t>
      </w:r>
    </w:p>
    <w:p w:rsidR="00247A0B" w:rsidRDefault="00247A0B" w:rsidP="00C847E1">
      <w:pPr>
        <w:pStyle w:val="Prrafodelista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Acta de aprobación de</w:t>
      </w:r>
      <w:r w:rsidR="002475CC">
        <w:rPr>
          <w:lang w:val="es-ES"/>
        </w:rPr>
        <w:t xml:space="preserve">l </w:t>
      </w:r>
      <w:r>
        <w:rPr>
          <w:lang w:val="es-ES"/>
        </w:rPr>
        <w:t xml:space="preserve"> pr</w:t>
      </w:r>
      <w:r w:rsidR="00265465">
        <w:rPr>
          <w:lang w:val="es-ES"/>
        </w:rPr>
        <w:t>ograma</w:t>
      </w:r>
      <w:r w:rsidR="002475CC">
        <w:rPr>
          <w:lang w:val="es-ES"/>
        </w:rPr>
        <w:t xml:space="preserve"> de prácticas por el Consejo de Facultad</w:t>
      </w:r>
      <w:r>
        <w:rPr>
          <w:lang w:val="es-ES"/>
        </w:rPr>
        <w:t>.</w:t>
      </w:r>
    </w:p>
    <w:p w:rsidR="00247A0B" w:rsidRDefault="00247A0B" w:rsidP="00C847E1">
      <w:pPr>
        <w:pStyle w:val="Prrafodelista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In</w:t>
      </w:r>
      <w:r w:rsidR="002475CC">
        <w:rPr>
          <w:lang w:val="es-ES"/>
        </w:rPr>
        <w:t xml:space="preserve">forme de aprobación de </w:t>
      </w:r>
      <w:r w:rsidR="00265465">
        <w:rPr>
          <w:lang w:val="es-ES"/>
        </w:rPr>
        <w:t>programas</w:t>
      </w:r>
      <w:r>
        <w:rPr>
          <w:lang w:val="es-ES"/>
        </w:rPr>
        <w:t xml:space="preserve"> </w:t>
      </w:r>
      <w:r w:rsidR="002475CC">
        <w:rPr>
          <w:lang w:val="es-ES"/>
        </w:rPr>
        <w:t xml:space="preserve">de prácticas por el DVS. </w:t>
      </w:r>
    </w:p>
    <w:p w:rsidR="00171C80" w:rsidRPr="00C847E1" w:rsidRDefault="00171C80" w:rsidP="00C847E1">
      <w:pPr>
        <w:pStyle w:val="Prrafodelista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Convenio suscrito.</w:t>
      </w:r>
    </w:p>
    <w:p w:rsidR="00F35741" w:rsidRDefault="00F35741" w:rsidP="00CC09FC">
      <w:pPr>
        <w:pStyle w:val="Prrafodelista"/>
        <w:rPr>
          <w:b/>
          <w:lang w:val="es-ES"/>
        </w:rPr>
      </w:pPr>
    </w:p>
    <w:p w:rsidR="00CC09FC" w:rsidRPr="006B2E70" w:rsidRDefault="00CC09FC" w:rsidP="006B2E70">
      <w:pPr>
        <w:pStyle w:val="Prrafodelista"/>
        <w:numPr>
          <w:ilvl w:val="1"/>
          <w:numId w:val="31"/>
        </w:numPr>
        <w:ind w:left="426" w:hanging="426"/>
        <w:jc w:val="both"/>
        <w:rPr>
          <w:b/>
          <w:lang w:val="es-ES"/>
        </w:rPr>
      </w:pPr>
      <w:r>
        <w:rPr>
          <w:b/>
          <w:lang w:val="es-ES"/>
        </w:rPr>
        <w:t>Registros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3402"/>
      </w:tblGrid>
      <w:tr w:rsidR="008D0711" w:rsidRPr="0013032D" w:rsidTr="000A6CC9">
        <w:tc>
          <w:tcPr>
            <w:tcW w:w="3652" w:type="dxa"/>
            <w:vAlign w:val="center"/>
          </w:tcPr>
          <w:p w:rsidR="008D0711" w:rsidRPr="0013032D" w:rsidRDefault="008D0711" w:rsidP="00F36A0E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Registro</w:t>
            </w:r>
          </w:p>
        </w:tc>
        <w:tc>
          <w:tcPr>
            <w:tcW w:w="1985" w:type="dxa"/>
            <w:vAlign w:val="center"/>
          </w:tcPr>
          <w:p w:rsidR="008D0711" w:rsidRPr="0013032D" w:rsidRDefault="008D0711" w:rsidP="00F36A0E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Código del registro</w:t>
            </w:r>
          </w:p>
        </w:tc>
        <w:tc>
          <w:tcPr>
            <w:tcW w:w="3402" w:type="dxa"/>
            <w:vAlign w:val="center"/>
          </w:tcPr>
          <w:p w:rsidR="008D0711" w:rsidRPr="0013032D" w:rsidRDefault="008D0711" w:rsidP="00F36A0E">
            <w:pPr>
              <w:rPr>
                <w:rFonts w:cs="Arial"/>
                <w:b/>
              </w:rPr>
            </w:pPr>
            <w:r w:rsidRPr="0013032D">
              <w:rPr>
                <w:rFonts w:cs="Arial"/>
                <w:b/>
              </w:rPr>
              <w:t>Responsable de conservarlo</w:t>
            </w:r>
          </w:p>
        </w:tc>
      </w:tr>
      <w:tr w:rsidR="008D0711" w:rsidRPr="0013032D" w:rsidTr="002475CC">
        <w:trPr>
          <w:trHeight w:val="359"/>
        </w:trPr>
        <w:tc>
          <w:tcPr>
            <w:tcW w:w="3652" w:type="dxa"/>
            <w:vAlign w:val="center"/>
          </w:tcPr>
          <w:p w:rsidR="008D0711" w:rsidRPr="00171C80" w:rsidRDefault="00265465" w:rsidP="0026546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Protocolo de Programa</w:t>
            </w:r>
            <w:r w:rsidR="002475CC" w:rsidRPr="00171C80">
              <w:rPr>
                <w:sz w:val="18"/>
                <w:szCs w:val="18"/>
                <w:lang w:val="es-ES"/>
              </w:rPr>
              <w:t xml:space="preserve"> Planificado</w:t>
            </w:r>
          </w:p>
        </w:tc>
        <w:tc>
          <w:tcPr>
            <w:tcW w:w="1985" w:type="dxa"/>
            <w:vAlign w:val="center"/>
          </w:tcPr>
          <w:p w:rsidR="008D0711" w:rsidRPr="00171C80" w:rsidRDefault="008D0711" w:rsidP="004415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73DA5" w:rsidRPr="00171C80" w:rsidRDefault="00484C41" w:rsidP="00CA34CA">
            <w:pPr>
              <w:spacing w:beforeAutospacing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Responsable de práctica</w:t>
            </w:r>
            <w:r w:rsidR="00CA34CA">
              <w:rPr>
                <w:rFonts w:cs="Arial"/>
                <w:sz w:val="18"/>
                <w:szCs w:val="18"/>
              </w:rPr>
              <w:t xml:space="preserve"> de la Carrera </w:t>
            </w:r>
          </w:p>
        </w:tc>
      </w:tr>
      <w:tr w:rsidR="0013032D" w:rsidRPr="0013032D" w:rsidTr="0013032D">
        <w:tc>
          <w:tcPr>
            <w:tcW w:w="3652" w:type="dxa"/>
            <w:vAlign w:val="center"/>
          </w:tcPr>
          <w:p w:rsidR="0013032D" w:rsidRPr="00171C80" w:rsidRDefault="002475CC" w:rsidP="00265465">
            <w:pPr>
              <w:jc w:val="both"/>
              <w:rPr>
                <w:sz w:val="18"/>
                <w:szCs w:val="18"/>
                <w:lang w:val="es-ES"/>
              </w:rPr>
            </w:pPr>
            <w:r w:rsidRPr="00171C80">
              <w:rPr>
                <w:sz w:val="18"/>
                <w:szCs w:val="18"/>
                <w:lang w:val="es-ES"/>
              </w:rPr>
              <w:t>Informe de Coordinación de actividades de p</w:t>
            </w:r>
            <w:r w:rsidR="00265465">
              <w:rPr>
                <w:sz w:val="18"/>
                <w:szCs w:val="18"/>
                <w:lang w:val="es-ES"/>
              </w:rPr>
              <w:t>rogramas</w:t>
            </w:r>
            <w:r w:rsidR="00AA73B9">
              <w:rPr>
                <w:sz w:val="18"/>
                <w:szCs w:val="18"/>
                <w:lang w:val="es-ES"/>
              </w:rPr>
              <w:t xml:space="preserve"> de prácticas pre profesionales y pasantías</w:t>
            </w:r>
          </w:p>
        </w:tc>
        <w:tc>
          <w:tcPr>
            <w:tcW w:w="1985" w:type="dxa"/>
            <w:vAlign w:val="center"/>
          </w:tcPr>
          <w:p w:rsidR="0013032D" w:rsidRPr="00171C80" w:rsidRDefault="0013032D" w:rsidP="001303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13032D" w:rsidRPr="00171C80" w:rsidRDefault="00484C41" w:rsidP="00CA34CA">
            <w:pPr>
              <w:spacing w:beforeAutospacing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Responsable de práctica de la Carrera</w:t>
            </w:r>
          </w:p>
        </w:tc>
      </w:tr>
      <w:tr w:rsidR="0013032D" w:rsidRPr="0013032D" w:rsidTr="0013032D">
        <w:tc>
          <w:tcPr>
            <w:tcW w:w="3652" w:type="dxa"/>
            <w:vAlign w:val="center"/>
          </w:tcPr>
          <w:p w:rsidR="0013032D" w:rsidRPr="00171C80" w:rsidRDefault="002475CC" w:rsidP="00265465">
            <w:pPr>
              <w:jc w:val="left"/>
              <w:rPr>
                <w:rFonts w:cs="Arial"/>
                <w:sz w:val="18"/>
                <w:szCs w:val="18"/>
              </w:rPr>
            </w:pPr>
            <w:r w:rsidRPr="00171C80">
              <w:rPr>
                <w:sz w:val="18"/>
                <w:szCs w:val="18"/>
                <w:lang w:val="es-ES"/>
              </w:rPr>
              <w:t>Acta de aprobación del  p</w:t>
            </w:r>
            <w:r w:rsidR="00265465">
              <w:rPr>
                <w:sz w:val="18"/>
                <w:szCs w:val="18"/>
                <w:lang w:val="es-ES"/>
              </w:rPr>
              <w:t>rograma</w:t>
            </w:r>
            <w:r w:rsidRPr="00171C80">
              <w:rPr>
                <w:sz w:val="18"/>
                <w:szCs w:val="18"/>
                <w:lang w:val="es-ES"/>
              </w:rPr>
              <w:t xml:space="preserve"> de prácticas por el Consejo de Facultad</w:t>
            </w:r>
          </w:p>
        </w:tc>
        <w:tc>
          <w:tcPr>
            <w:tcW w:w="1985" w:type="dxa"/>
            <w:vAlign w:val="center"/>
          </w:tcPr>
          <w:p w:rsidR="0013032D" w:rsidRPr="00171C80" w:rsidRDefault="0013032D" w:rsidP="001303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73DA5" w:rsidRPr="00171C80" w:rsidRDefault="00484C41" w:rsidP="002475CC">
            <w:pPr>
              <w:spacing w:beforeAutospacing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Responsable de práctica de la Carrera</w:t>
            </w:r>
            <w:r w:rsidR="002475CC" w:rsidRPr="00171C80">
              <w:rPr>
                <w:rFonts w:cs="Arial"/>
                <w:sz w:val="18"/>
                <w:szCs w:val="18"/>
              </w:rPr>
              <w:t>, copia al Departamento de Vinculación.</w:t>
            </w:r>
          </w:p>
        </w:tc>
      </w:tr>
      <w:tr w:rsidR="00247A0B" w:rsidRPr="0013032D" w:rsidTr="00A5280C">
        <w:trPr>
          <w:trHeight w:val="340"/>
        </w:trPr>
        <w:tc>
          <w:tcPr>
            <w:tcW w:w="3652" w:type="dxa"/>
            <w:vAlign w:val="center"/>
          </w:tcPr>
          <w:p w:rsidR="00247A0B" w:rsidRPr="00171C80" w:rsidRDefault="00247A0B" w:rsidP="00265465">
            <w:pPr>
              <w:jc w:val="left"/>
              <w:rPr>
                <w:rFonts w:cs="Arial"/>
                <w:sz w:val="18"/>
                <w:szCs w:val="18"/>
              </w:rPr>
            </w:pPr>
            <w:r w:rsidRPr="00171C80">
              <w:rPr>
                <w:rFonts w:cs="Arial"/>
                <w:sz w:val="18"/>
                <w:szCs w:val="18"/>
              </w:rPr>
              <w:t>Informe de</w:t>
            </w:r>
            <w:r w:rsidR="00265465">
              <w:rPr>
                <w:rFonts w:cs="Arial"/>
                <w:sz w:val="18"/>
                <w:szCs w:val="18"/>
              </w:rPr>
              <w:t xml:space="preserve"> Aprobación de planificación del programa </w:t>
            </w:r>
            <w:r w:rsidRPr="00171C80">
              <w:rPr>
                <w:rFonts w:cs="Arial"/>
                <w:sz w:val="18"/>
                <w:szCs w:val="18"/>
              </w:rPr>
              <w:t xml:space="preserve">de </w:t>
            </w:r>
            <w:r w:rsidR="00171C80" w:rsidRPr="00171C80">
              <w:rPr>
                <w:rFonts w:cs="Arial"/>
                <w:sz w:val="18"/>
                <w:szCs w:val="18"/>
              </w:rPr>
              <w:t>prácticas pre profesionales</w:t>
            </w:r>
            <w:r w:rsidR="000C217B">
              <w:rPr>
                <w:rFonts w:cs="Arial"/>
                <w:sz w:val="18"/>
                <w:szCs w:val="18"/>
              </w:rPr>
              <w:t xml:space="preserve"> y pasantías</w:t>
            </w:r>
            <w:r w:rsidR="00171C80" w:rsidRPr="00171C80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247A0B" w:rsidRPr="00171C80" w:rsidRDefault="00247A0B" w:rsidP="00EB71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484C41" w:rsidRDefault="00484C41" w:rsidP="005C5BB0">
            <w:pPr>
              <w:spacing w:beforeAutospacing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Responsable de práctica de la Carrera</w:t>
            </w:r>
          </w:p>
          <w:p w:rsidR="00247A0B" w:rsidRPr="00171C80" w:rsidRDefault="001E6B8E" w:rsidP="005C5BB0">
            <w:pPr>
              <w:spacing w:beforeAutospacing="0"/>
              <w:jc w:val="left"/>
              <w:rPr>
                <w:rFonts w:cs="Arial"/>
                <w:sz w:val="18"/>
                <w:szCs w:val="18"/>
              </w:rPr>
            </w:pPr>
            <w:r w:rsidRPr="00171C80">
              <w:rPr>
                <w:rFonts w:cs="Arial"/>
                <w:sz w:val="18"/>
                <w:szCs w:val="18"/>
              </w:rPr>
              <w:t xml:space="preserve">Departamento de Vinculación con la sociedad </w:t>
            </w:r>
          </w:p>
        </w:tc>
      </w:tr>
      <w:tr w:rsidR="009F0DF8" w:rsidRPr="0013032D" w:rsidTr="00A5280C">
        <w:trPr>
          <w:trHeight w:val="340"/>
        </w:trPr>
        <w:tc>
          <w:tcPr>
            <w:tcW w:w="3652" w:type="dxa"/>
            <w:vAlign w:val="center"/>
          </w:tcPr>
          <w:p w:rsidR="009F0DF8" w:rsidRPr="00171C80" w:rsidRDefault="009F0DF8" w:rsidP="0013032D">
            <w:pPr>
              <w:jc w:val="left"/>
              <w:rPr>
                <w:rFonts w:cs="Arial"/>
                <w:sz w:val="18"/>
                <w:szCs w:val="18"/>
              </w:rPr>
            </w:pPr>
            <w:r w:rsidRPr="00171C80">
              <w:rPr>
                <w:sz w:val="18"/>
                <w:szCs w:val="18"/>
                <w:lang w:val="es-ES"/>
              </w:rPr>
              <w:t>Convenio suscrito.</w:t>
            </w:r>
          </w:p>
        </w:tc>
        <w:tc>
          <w:tcPr>
            <w:tcW w:w="1985" w:type="dxa"/>
            <w:vAlign w:val="center"/>
          </w:tcPr>
          <w:p w:rsidR="009F0DF8" w:rsidRPr="00171C80" w:rsidRDefault="009F0DF8" w:rsidP="00EB716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F0DF8" w:rsidRPr="00171C80" w:rsidRDefault="00484C41" w:rsidP="005C5BB0">
            <w:pPr>
              <w:spacing w:beforeAutospacing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Responsable de práctica de la Carrera</w:t>
            </w:r>
          </w:p>
        </w:tc>
      </w:tr>
    </w:tbl>
    <w:p w:rsidR="00AC0A34" w:rsidRDefault="00CC09FC" w:rsidP="00D4726F">
      <w:pPr>
        <w:pStyle w:val="Prrafodelista"/>
        <w:numPr>
          <w:ilvl w:val="0"/>
          <w:numId w:val="31"/>
        </w:numPr>
        <w:jc w:val="both"/>
        <w:rPr>
          <w:b/>
          <w:lang w:val="es-ES"/>
        </w:rPr>
      </w:pPr>
      <w:r>
        <w:rPr>
          <w:b/>
          <w:lang w:val="es-ES"/>
        </w:rPr>
        <w:t xml:space="preserve">REVISIÓN </w:t>
      </w:r>
      <w:r w:rsidR="008A2120">
        <w:rPr>
          <w:b/>
          <w:lang w:val="es-ES"/>
        </w:rPr>
        <w:t>DE PROCEDIMIENTO</w:t>
      </w:r>
      <w:r>
        <w:rPr>
          <w:b/>
          <w:lang w:val="es-ES"/>
        </w:rPr>
        <w:t>S</w:t>
      </w:r>
    </w:p>
    <w:p w:rsidR="00185A8F" w:rsidRDefault="00185A8F" w:rsidP="00185A8F">
      <w:pPr>
        <w:pStyle w:val="Prrafodelista"/>
        <w:ind w:left="0"/>
        <w:jc w:val="both"/>
        <w:rPr>
          <w:lang w:val="es-ES"/>
        </w:rPr>
      </w:pPr>
    </w:p>
    <w:p w:rsidR="006B2E70" w:rsidRDefault="00CC09FC" w:rsidP="006B2E70">
      <w:pPr>
        <w:pStyle w:val="Prrafodelista"/>
        <w:ind w:left="0"/>
        <w:jc w:val="both"/>
        <w:rPr>
          <w:lang w:val="es-ES"/>
        </w:rPr>
      </w:pPr>
      <w:r w:rsidRPr="00DC3711">
        <w:rPr>
          <w:lang w:val="es-ES"/>
        </w:rPr>
        <w:t xml:space="preserve">El procedimiento será revisado en el término de un año a partir de su </w:t>
      </w:r>
      <w:r w:rsidR="00185A8F" w:rsidRPr="00DC3711">
        <w:rPr>
          <w:lang w:val="es-ES"/>
        </w:rPr>
        <w:t>aprobación</w:t>
      </w:r>
      <w:r w:rsidRPr="00DC3711">
        <w:rPr>
          <w:lang w:val="es-ES"/>
        </w:rPr>
        <w:t xml:space="preserve">, o </w:t>
      </w:r>
      <w:r w:rsidR="00185A8F" w:rsidRPr="00DC3711">
        <w:rPr>
          <w:lang w:val="es-ES"/>
        </w:rPr>
        <w:t xml:space="preserve">en caso de alguna modificación de </w:t>
      </w:r>
      <w:r w:rsidRPr="00DC3711">
        <w:rPr>
          <w:lang w:val="es-ES"/>
        </w:rPr>
        <w:t xml:space="preserve">mejora </w:t>
      </w:r>
      <w:r w:rsidR="00185A8F" w:rsidRPr="00DC3711">
        <w:rPr>
          <w:lang w:val="es-ES"/>
        </w:rPr>
        <w:t xml:space="preserve">en </w:t>
      </w:r>
      <w:r w:rsidRPr="00DC3711">
        <w:rPr>
          <w:lang w:val="es-ES"/>
        </w:rPr>
        <w:t xml:space="preserve">el </w:t>
      </w:r>
      <w:r w:rsidR="00185A8F" w:rsidRPr="00DC3711">
        <w:rPr>
          <w:lang w:val="es-ES"/>
        </w:rPr>
        <w:t>procedimiento, la misma que será dada a conocer al Departamento de Organización y Métodos.</w:t>
      </w:r>
    </w:p>
    <w:p w:rsidR="00CC09FC" w:rsidRPr="006B2E70" w:rsidRDefault="00171C80" w:rsidP="006B2E70">
      <w:pPr>
        <w:pStyle w:val="Prrafodelista"/>
        <w:ind w:left="0"/>
        <w:jc w:val="both"/>
        <w:rPr>
          <w:lang w:val="es-ES"/>
        </w:rPr>
      </w:pPr>
      <w:r w:rsidRPr="006B2E70">
        <w:rPr>
          <w:b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741" w:rsidRPr="00AD3D70" w:rsidRDefault="00CC09FC" w:rsidP="00D4726F">
      <w:pPr>
        <w:pStyle w:val="Prrafodelista"/>
        <w:numPr>
          <w:ilvl w:val="0"/>
          <w:numId w:val="31"/>
        </w:numPr>
        <w:spacing w:before="0" w:beforeAutospacing="0"/>
        <w:jc w:val="both"/>
        <w:rPr>
          <w:b/>
          <w:lang w:val="es-ES"/>
        </w:rPr>
      </w:pPr>
      <w:r>
        <w:rPr>
          <w:b/>
          <w:lang w:val="es-ES"/>
        </w:rPr>
        <w:t>PROCEDIMIENTOS</w:t>
      </w:r>
    </w:p>
    <w:tbl>
      <w:tblPr>
        <w:tblStyle w:val="Tablaconcuadrcula"/>
        <w:tblW w:w="9009" w:type="dxa"/>
        <w:tblLayout w:type="fixed"/>
        <w:tblLook w:val="04A0" w:firstRow="1" w:lastRow="0" w:firstColumn="1" w:lastColumn="0" w:noHBand="0" w:noVBand="1"/>
      </w:tblPr>
      <w:tblGrid>
        <w:gridCol w:w="675"/>
        <w:gridCol w:w="6180"/>
        <w:gridCol w:w="2154"/>
      </w:tblGrid>
      <w:tr w:rsidR="00CC09FC" w:rsidTr="00E27A17">
        <w:trPr>
          <w:trHeight w:val="510"/>
        </w:trPr>
        <w:tc>
          <w:tcPr>
            <w:tcW w:w="675" w:type="dxa"/>
          </w:tcPr>
          <w:p w:rsidR="00CC09FC" w:rsidRDefault="00CC09FC" w:rsidP="00F3574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Nº.</w:t>
            </w:r>
          </w:p>
        </w:tc>
        <w:tc>
          <w:tcPr>
            <w:tcW w:w="6180" w:type="dxa"/>
          </w:tcPr>
          <w:p w:rsidR="00CC09FC" w:rsidRDefault="00F35741" w:rsidP="0052008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</w:t>
            </w:r>
            <w:r w:rsidR="00520089">
              <w:rPr>
                <w:b/>
                <w:lang w:val="es-ES"/>
              </w:rPr>
              <w:t>ctividad</w:t>
            </w:r>
          </w:p>
        </w:tc>
        <w:tc>
          <w:tcPr>
            <w:tcW w:w="2154" w:type="dxa"/>
          </w:tcPr>
          <w:p w:rsidR="00CC09FC" w:rsidRDefault="00CC09FC" w:rsidP="0052008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</w:t>
            </w:r>
            <w:r w:rsidR="00520089">
              <w:rPr>
                <w:b/>
                <w:lang w:val="es-ES"/>
              </w:rPr>
              <w:t>esponsable</w:t>
            </w:r>
          </w:p>
        </w:tc>
      </w:tr>
      <w:tr w:rsidR="00CC09FC" w:rsidTr="00E27A17">
        <w:tc>
          <w:tcPr>
            <w:tcW w:w="675" w:type="dxa"/>
          </w:tcPr>
          <w:p w:rsidR="00F35741" w:rsidRPr="003B6C26" w:rsidRDefault="00F35741" w:rsidP="003F5043">
            <w:pPr>
              <w:pStyle w:val="Prrafodelista"/>
              <w:numPr>
                <w:ilvl w:val="0"/>
                <w:numId w:val="15"/>
              </w:numPr>
              <w:spacing w:beforeAutospacing="0"/>
              <w:jc w:val="both"/>
              <w:rPr>
                <w:lang w:val="es-ES"/>
              </w:rPr>
            </w:pPr>
          </w:p>
          <w:p w:rsidR="00212A99" w:rsidRPr="003B6C26" w:rsidRDefault="00212A99" w:rsidP="007854E3">
            <w:pPr>
              <w:spacing w:before="240" w:beforeAutospacing="0" w:line="276" w:lineRule="auto"/>
              <w:jc w:val="both"/>
              <w:rPr>
                <w:lang w:val="es-ES"/>
              </w:rPr>
            </w:pPr>
          </w:p>
          <w:p w:rsidR="000F5FA6" w:rsidRPr="000F5FA6" w:rsidRDefault="000F5FA6" w:rsidP="000F5FA6">
            <w:pPr>
              <w:pStyle w:val="Prrafodelista"/>
              <w:numPr>
                <w:ilvl w:val="0"/>
                <w:numId w:val="15"/>
              </w:numPr>
              <w:spacing w:before="240" w:beforeAutospacing="0"/>
              <w:jc w:val="both"/>
              <w:rPr>
                <w:lang w:val="es-ES"/>
              </w:rPr>
            </w:pPr>
          </w:p>
          <w:p w:rsidR="001E6B8E" w:rsidRDefault="001E6B8E" w:rsidP="009C7571">
            <w:pPr>
              <w:spacing w:beforeAutospacing="0"/>
              <w:jc w:val="both"/>
              <w:rPr>
                <w:lang w:val="es-ES"/>
              </w:rPr>
            </w:pPr>
          </w:p>
          <w:p w:rsidR="007D1455" w:rsidRPr="009C7571" w:rsidRDefault="007D1455" w:rsidP="009C7571">
            <w:pPr>
              <w:spacing w:beforeAutospacing="0"/>
              <w:jc w:val="both"/>
              <w:rPr>
                <w:lang w:val="es-ES"/>
              </w:rPr>
            </w:pPr>
            <w:r w:rsidRPr="009C7571">
              <w:rPr>
                <w:lang w:val="es-ES"/>
              </w:rPr>
              <w:t xml:space="preserve"> </w:t>
            </w:r>
          </w:p>
          <w:p w:rsidR="00C15296" w:rsidRDefault="00C15296" w:rsidP="009C7571">
            <w:pPr>
              <w:spacing w:beforeAutospacing="0"/>
              <w:jc w:val="both"/>
              <w:rPr>
                <w:lang w:val="es-ES"/>
              </w:rPr>
            </w:pPr>
          </w:p>
          <w:p w:rsidR="00C15296" w:rsidRPr="00C15296" w:rsidRDefault="00C15296" w:rsidP="00C15296">
            <w:pPr>
              <w:pStyle w:val="Prrafodelista"/>
              <w:numPr>
                <w:ilvl w:val="0"/>
                <w:numId w:val="15"/>
              </w:numPr>
              <w:spacing w:beforeAutospacing="0"/>
              <w:jc w:val="both"/>
              <w:rPr>
                <w:lang w:val="es-ES"/>
              </w:rPr>
            </w:pPr>
          </w:p>
          <w:p w:rsidR="00D65B14" w:rsidRDefault="00D65B14" w:rsidP="007D1455">
            <w:pPr>
              <w:spacing w:beforeAutospacing="0"/>
              <w:jc w:val="both"/>
              <w:rPr>
                <w:lang w:val="es-ES"/>
              </w:rPr>
            </w:pPr>
          </w:p>
          <w:p w:rsidR="00A75310" w:rsidRPr="007D1455" w:rsidRDefault="00A75310" w:rsidP="007D1455">
            <w:pPr>
              <w:spacing w:beforeAutospacing="0"/>
              <w:jc w:val="both"/>
              <w:rPr>
                <w:lang w:val="es-ES"/>
              </w:rPr>
            </w:pPr>
          </w:p>
          <w:p w:rsidR="007D1455" w:rsidRDefault="007D1455" w:rsidP="003F5043">
            <w:pPr>
              <w:pStyle w:val="Prrafodelista"/>
              <w:numPr>
                <w:ilvl w:val="0"/>
                <w:numId w:val="15"/>
              </w:num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 </w:t>
            </w:r>
          </w:p>
          <w:p w:rsidR="00F77108" w:rsidRDefault="00F77108" w:rsidP="00C604FD">
            <w:pPr>
              <w:spacing w:beforeAutospacing="0"/>
              <w:jc w:val="both"/>
              <w:rPr>
                <w:lang w:val="es-ES"/>
              </w:rPr>
            </w:pPr>
          </w:p>
          <w:p w:rsidR="00F7479A" w:rsidRDefault="00F7479A" w:rsidP="000F5FA6">
            <w:pPr>
              <w:spacing w:before="240" w:beforeAutospacing="0"/>
              <w:jc w:val="both"/>
              <w:rPr>
                <w:lang w:val="es-ES"/>
              </w:rPr>
            </w:pPr>
          </w:p>
          <w:p w:rsidR="00BF1CD2" w:rsidRDefault="00891AAE" w:rsidP="00186122">
            <w:pPr>
              <w:pStyle w:val="Prrafodelista"/>
              <w:numPr>
                <w:ilvl w:val="0"/>
                <w:numId w:val="15"/>
              </w:num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186122" w:rsidRDefault="00186122" w:rsidP="00186122">
            <w:pPr>
              <w:spacing w:beforeAutospacing="0"/>
              <w:jc w:val="both"/>
              <w:rPr>
                <w:lang w:val="es-ES"/>
              </w:rPr>
            </w:pPr>
          </w:p>
          <w:p w:rsidR="00EB716D" w:rsidRDefault="00EB716D" w:rsidP="00BF1CD2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"/>
              </w:rPr>
            </w:pPr>
          </w:p>
          <w:p w:rsidR="00236F92" w:rsidRDefault="00236F92" w:rsidP="001C45EA">
            <w:pPr>
              <w:spacing w:beforeAutospacing="0"/>
              <w:jc w:val="left"/>
              <w:rPr>
                <w:lang w:val="es-ES"/>
              </w:rPr>
            </w:pPr>
          </w:p>
          <w:p w:rsidR="00BE54FF" w:rsidRPr="00BE54FF" w:rsidRDefault="00BE54FF" w:rsidP="00BE54FF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"/>
              </w:rPr>
            </w:pPr>
          </w:p>
          <w:p w:rsidR="00BE54FF" w:rsidRDefault="00BE54FF" w:rsidP="00BE54FF">
            <w:pPr>
              <w:pStyle w:val="Prrafodelista"/>
              <w:spacing w:after="240"/>
              <w:ind w:left="360"/>
              <w:jc w:val="both"/>
              <w:rPr>
                <w:lang w:val="es-ES"/>
              </w:rPr>
            </w:pPr>
          </w:p>
          <w:p w:rsidR="00BE54FF" w:rsidRDefault="00BE54FF" w:rsidP="00BE54FF">
            <w:pPr>
              <w:pStyle w:val="Prrafodelista"/>
              <w:spacing w:after="240"/>
              <w:ind w:left="360"/>
              <w:jc w:val="both"/>
              <w:rPr>
                <w:lang w:val="es-ES"/>
              </w:rPr>
            </w:pPr>
          </w:p>
          <w:p w:rsidR="00236F92" w:rsidRDefault="00236F92" w:rsidP="00BE54FF">
            <w:pPr>
              <w:pStyle w:val="Prrafodelista"/>
              <w:spacing w:after="240"/>
              <w:ind w:left="360"/>
              <w:jc w:val="both"/>
              <w:rPr>
                <w:lang w:val="es-ES"/>
              </w:rPr>
            </w:pPr>
          </w:p>
          <w:p w:rsidR="00BE54FF" w:rsidRPr="002572E0" w:rsidRDefault="00BE54FF" w:rsidP="002572E0">
            <w:pPr>
              <w:pStyle w:val="Prrafodelista"/>
              <w:numPr>
                <w:ilvl w:val="0"/>
                <w:numId w:val="15"/>
              </w:numPr>
              <w:rPr>
                <w:lang w:val="es-ES"/>
              </w:rPr>
            </w:pPr>
          </w:p>
          <w:p w:rsidR="000F5FA6" w:rsidRDefault="000F5FA6" w:rsidP="002572E0">
            <w:pPr>
              <w:pStyle w:val="Prrafodelista"/>
              <w:jc w:val="both"/>
              <w:rPr>
                <w:lang w:val="es-ES"/>
              </w:rPr>
            </w:pPr>
          </w:p>
          <w:p w:rsidR="007076DD" w:rsidRDefault="007076DD" w:rsidP="000F5FA6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236F92" w:rsidRDefault="00236F92" w:rsidP="000F5FA6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0F5FA6" w:rsidRPr="000F5FA6" w:rsidRDefault="000F5FA6" w:rsidP="000F5FA6">
            <w:pPr>
              <w:pStyle w:val="Prrafodelista"/>
              <w:numPr>
                <w:ilvl w:val="0"/>
                <w:numId w:val="15"/>
              </w:numPr>
              <w:rPr>
                <w:lang w:val="es-ES"/>
              </w:rPr>
            </w:pPr>
          </w:p>
          <w:p w:rsidR="00EB7431" w:rsidRDefault="00EB7431" w:rsidP="00A82904">
            <w:pPr>
              <w:jc w:val="both"/>
              <w:rPr>
                <w:lang w:val="es-ES"/>
              </w:rPr>
            </w:pPr>
          </w:p>
          <w:p w:rsidR="00AD3D70" w:rsidRDefault="00AD3D70" w:rsidP="00A82904">
            <w:pPr>
              <w:jc w:val="both"/>
              <w:rPr>
                <w:lang w:val="es-ES"/>
              </w:rPr>
            </w:pPr>
          </w:p>
          <w:p w:rsidR="000F5FA6" w:rsidRPr="000F5FA6" w:rsidRDefault="000F5FA6" w:rsidP="000F5FA6">
            <w:pPr>
              <w:pStyle w:val="Prrafodelista"/>
              <w:numPr>
                <w:ilvl w:val="0"/>
                <w:numId w:val="15"/>
              </w:numPr>
              <w:rPr>
                <w:lang w:val="es-ES"/>
              </w:rPr>
            </w:pPr>
          </w:p>
          <w:p w:rsidR="00AD3D70" w:rsidRDefault="00AD3D70" w:rsidP="000F5FA6">
            <w:pPr>
              <w:jc w:val="both"/>
              <w:rPr>
                <w:b/>
                <w:lang w:val="es-ES"/>
              </w:rPr>
            </w:pPr>
          </w:p>
          <w:p w:rsidR="009C7571" w:rsidRDefault="009C7571" w:rsidP="000F5FA6">
            <w:pPr>
              <w:jc w:val="both"/>
              <w:rPr>
                <w:b/>
                <w:lang w:val="es-ES"/>
              </w:rPr>
            </w:pPr>
          </w:p>
          <w:p w:rsidR="000F5FA6" w:rsidRDefault="00C47E6F" w:rsidP="000F5FA6">
            <w:pPr>
              <w:jc w:val="both"/>
              <w:rPr>
                <w:b/>
                <w:lang w:val="es-ES"/>
              </w:rPr>
            </w:pPr>
            <w:r w:rsidRPr="00C47E6F">
              <w:rPr>
                <w:b/>
                <w:lang w:val="es-ES"/>
              </w:rPr>
              <w:t>8.1</w:t>
            </w:r>
            <w:r w:rsidR="00240299">
              <w:rPr>
                <w:b/>
                <w:lang w:val="es-ES"/>
              </w:rPr>
              <w:t>1</w:t>
            </w:r>
          </w:p>
          <w:p w:rsidR="00E27A17" w:rsidRDefault="00E27A17" w:rsidP="000F5FA6">
            <w:pPr>
              <w:jc w:val="both"/>
              <w:rPr>
                <w:b/>
                <w:lang w:val="es-ES"/>
              </w:rPr>
            </w:pPr>
          </w:p>
          <w:p w:rsidR="00E27A17" w:rsidRDefault="00AD3D70" w:rsidP="000F5FA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8.1</w:t>
            </w:r>
            <w:r w:rsidR="00240299">
              <w:rPr>
                <w:b/>
                <w:lang w:val="es-ES"/>
              </w:rPr>
              <w:t>2</w:t>
            </w:r>
          </w:p>
          <w:p w:rsidR="00E27A17" w:rsidRDefault="00E27A17" w:rsidP="000F5FA6">
            <w:pPr>
              <w:jc w:val="both"/>
              <w:rPr>
                <w:b/>
                <w:lang w:val="es-ES"/>
              </w:rPr>
            </w:pPr>
          </w:p>
          <w:p w:rsidR="00E27A17" w:rsidRDefault="00AD3D70" w:rsidP="000F5FA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8.1</w:t>
            </w:r>
            <w:r w:rsidR="00240299">
              <w:rPr>
                <w:b/>
                <w:lang w:val="es-ES"/>
              </w:rPr>
              <w:t>3</w:t>
            </w:r>
          </w:p>
          <w:p w:rsidR="00AD3D70" w:rsidRDefault="00AD3D70" w:rsidP="000F5FA6">
            <w:pPr>
              <w:jc w:val="both"/>
              <w:rPr>
                <w:b/>
                <w:lang w:val="es-ES"/>
              </w:rPr>
            </w:pPr>
          </w:p>
          <w:p w:rsidR="009C7571" w:rsidRDefault="009C7571" w:rsidP="000F5FA6">
            <w:pPr>
              <w:jc w:val="both"/>
              <w:rPr>
                <w:b/>
                <w:lang w:val="es-ES"/>
              </w:rPr>
            </w:pPr>
          </w:p>
          <w:p w:rsidR="00E27A17" w:rsidRDefault="00240299" w:rsidP="000F5FA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8.14</w:t>
            </w:r>
          </w:p>
          <w:p w:rsidR="009C7571" w:rsidRDefault="009C7571" w:rsidP="000F5FA6">
            <w:pPr>
              <w:jc w:val="both"/>
              <w:rPr>
                <w:b/>
                <w:lang w:val="es-ES"/>
              </w:rPr>
            </w:pPr>
          </w:p>
          <w:p w:rsidR="00236F92" w:rsidRDefault="00240299" w:rsidP="000F5FA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8.15</w:t>
            </w:r>
          </w:p>
          <w:p w:rsidR="00240299" w:rsidRDefault="00240299" w:rsidP="000F5FA6">
            <w:pPr>
              <w:jc w:val="both"/>
              <w:rPr>
                <w:b/>
                <w:lang w:val="es-ES"/>
              </w:rPr>
            </w:pPr>
          </w:p>
          <w:p w:rsidR="00240299" w:rsidRPr="00C47E6F" w:rsidRDefault="00240299" w:rsidP="000F5FA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8.16</w:t>
            </w:r>
          </w:p>
        </w:tc>
        <w:tc>
          <w:tcPr>
            <w:tcW w:w="6180" w:type="dxa"/>
          </w:tcPr>
          <w:p w:rsidR="007854E3" w:rsidRDefault="007854E3" w:rsidP="009F5813">
            <w:p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Establece lineamientos generales para </w:t>
            </w:r>
            <w:r w:rsidR="00507048">
              <w:rPr>
                <w:lang w:val="es-ES"/>
              </w:rPr>
              <w:t xml:space="preserve">la planificación </w:t>
            </w:r>
            <w:r>
              <w:rPr>
                <w:lang w:val="es-ES"/>
              </w:rPr>
              <w:t>de programas y proyectos de vinculación y prácticas pre-profesionales.</w:t>
            </w:r>
          </w:p>
          <w:p w:rsidR="000F5FA6" w:rsidRDefault="000F5FA6" w:rsidP="00182414">
            <w:pPr>
              <w:spacing w:before="24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>Aprueba lineamientos generales para el diseño de programas y proyectos de vinculación y prácticas pre-profesionales.</w:t>
            </w:r>
          </w:p>
          <w:p w:rsidR="0093406D" w:rsidRDefault="005E7C81" w:rsidP="00182414">
            <w:pPr>
              <w:spacing w:before="24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>Revisión</w:t>
            </w:r>
            <w:r w:rsidR="001C45EA">
              <w:rPr>
                <w:lang w:val="es-ES"/>
              </w:rPr>
              <w:t xml:space="preserve"> de co</w:t>
            </w:r>
            <w:r w:rsidR="00D65B14">
              <w:rPr>
                <w:lang w:val="es-ES"/>
              </w:rPr>
              <w:t>nvenio marco.</w:t>
            </w:r>
          </w:p>
          <w:p w:rsidR="009C7571" w:rsidRDefault="009C7571" w:rsidP="00182414">
            <w:pPr>
              <w:spacing w:before="240" w:beforeAutospacing="0"/>
              <w:jc w:val="both"/>
              <w:rPr>
                <w:lang w:val="es-ES"/>
              </w:rPr>
            </w:pPr>
          </w:p>
          <w:p w:rsidR="0093406D" w:rsidRDefault="007854E3" w:rsidP="009C7571">
            <w:p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>Suscripción</w:t>
            </w:r>
            <w:r w:rsidR="0093406D">
              <w:rPr>
                <w:lang w:val="es-ES"/>
              </w:rPr>
              <w:t xml:space="preserve"> del convenio marco</w:t>
            </w:r>
            <w:r w:rsidR="001C45EA">
              <w:rPr>
                <w:lang w:val="es-ES"/>
              </w:rPr>
              <w:t xml:space="preserve"> </w:t>
            </w:r>
            <w:r w:rsidR="0093406D">
              <w:rPr>
                <w:lang w:val="es-ES"/>
              </w:rPr>
              <w:t>por la máxima Autoridad</w:t>
            </w:r>
            <w:r w:rsidR="001C45EA">
              <w:rPr>
                <w:lang w:val="es-ES"/>
              </w:rPr>
              <w:t>.</w:t>
            </w:r>
          </w:p>
          <w:p w:rsidR="00C15296" w:rsidRDefault="0093406D" w:rsidP="00F7479A">
            <w:pPr>
              <w:spacing w:before="24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Se contacta a la</w:t>
            </w:r>
            <w:r w:rsidR="007854E3">
              <w:rPr>
                <w:lang w:val="es-ES"/>
              </w:rPr>
              <w:t xml:space="preserve"> entid</w:t>
            </w:r>
            <w:r>
              <w:rPr>
                <w:lang w:val="es-ES"/>
              </w:rPr>
              <w:t xml:space="preserve">ad beneficiaria del </w:t>
            </w:r>
            <w:r w:rsidR="00265465">
              <w:rPr>
                <w:lang w:val="es-ES"/>
              </w:rPr>
              <w:t>programa</w:t>
            </w:r>
            <w:r>
              <w:rPr>
                <w:lang w:val="es-ES"/>
              </w:rPr>
              <w:t xml:space="preserve"> y se emite</w:t>
            </w:r>
            <w:r w:rsidR="007854E3">
              <w:rPr>
                <w:lang w:val="es-ES"/>
              </w:rPr>
              <w:t xml:space="preserve"> oficio suscrito por el Decano/a de la Facultad ejecutora del </w:t>
            </w:r>
            <w:r w:rsidR="00265465">
              <w:rPr>
                <w:lang w:val="es-ES"/>
              </w:rPr>
              <w:t>programa</w:t>
            </w:r>
            <w:r w:rsidR="007854E3">
              <w:rPr>
                <w:lang w:val="es-ES"/>
              </w:rPr>
              <w:t xml:space="preserve">, dirigido hacia la máxima autoridad de </w:t>
            </w:r>
            <w:r w:rsidR="00DC3711">
              <w:rPr>
                <w:lang w:val="es-ES"/>
              </w:rPr>
              <w:t xml:space="preserve">la </w:t>
            </w:r>
            <w:r w:rsidR="007854E3">
              <w:rPr>
                <w:lang w:val="es-ES"/>
              </w:rPr>
              <w:t>entidad</w:t>
            </w:r>
            <w:r w:rsidR="00DC3711">
              <w:rPr>
                <w:lang w:val="es-ES"/>
              </w:rPr>
              <w:t xml:space="preserve"> </w:t>
            </w:r>
            <w:r w:rsidR="007854E3">
              <w:rPr>
                <w:lang w:val="es-ES"/>
              </w:rPr>
              <w:t xml:space="preserve"> para suscribir el convenio específico. </w:t>
            </w:r>
          </w:p>
          <w:p w:rsidR="009F5813" w:rsidRDefault="00236F92" w:rsidP="006B2E70">
            <w:pPr>
              <w:spacing w:before="240"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>Suscribe el convenio específico</w:t>
            </w:r>
          </w:p>
          <w:p w:rsidR="00E2767D" w:rsidRDefault="005E7C81" w:rsidP="00E1647B">
            <w:p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 partir del protocolo </w:t>
            </w:r>
            <w:r w:rsidR="00265465">
              <w:rPr>
                <w:lang w:val="es-ES"/>
              </w:rPr>
              <w:t>del programa de</w:t>
            </w:r>
            <w:r w:rsidR="008D1F7D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prácticas, </w:t>
            </w:r>
            <w:r w:rsidR="008D1F7D">
              <w:rPr>
                <w:lang w:val="es-ES"/>
              </w:rPr>
              <w:t xml:space="preserve"> se procede a elaborar la planificaci</w:t>
            </w:r>
            <w:r w:rsidR="001E1789">
              <w:rPr>
                <w:lang w:val="es-ES"/>
              </w:rPr>
              <w:t xml:space="preserve">ón </w:t>
            </w:r>
            <w:r w:rsidR="006259B1">
              <w:rPr>
                <w:lang w:val="es-ES"/>
              </w:rPr>
              <w:t xml:space="preserve"> considerando que los </w:t>
            </w:r>
            <w:r>
              <w:rPr>
                <w:lang w:val="es-ES"/>
              </w:rPr>
              <w:t xml:space="preserve">mismos </w:t>
            </w:r>
            <w:r w:rsidR="006259B1">
              <w:rPr>
                <w:lang w:val="es-ES"/>
              </w:rPr>
              <w:t xml:space="preserve"> deben tener una duración mínima de cuatro años tomando</w:t>
            </w:r>
            <w:r w:rsidR="00D65B14">
              <w:rPr>
                <w:lang w:val="es-ES"/>
              </w:rPr>
              <w:t xml:space="preserve"> en cuent</w:t>
            </w:r>
            <w:r>
              <w:rPr>
                <w:lang w:val="es-ES"/>
              </w:rPr>
              <w:t>a el proceso académico.</w:t>
            </w:r>
          </w:p>
          <w:p w:rsidR="00381AC9" w:rsidRDefault="00381AC9" w:rsidP="00E1647B">
            <w:pPr>
              <w:spacing w:beforeAutospacing="0"/>
              <w:jc w:val="both"/>
              <w:rPr>
                <w:lang w:val="es-ES"/>
              </w:rPr>
            </w:pPr>
          </w:p>
          <w:p w:rsidR="00E2767D" w:rsidRDefault="00572F34" w:rsidP="00E1647B">
            <w:pPr>
              <w:spacing w:beforeAutospacing="0"/>
              <w:jc w:val="both"/>
            </w:pPr>
            <w:r>
              <w:rPr>
                <w:lang w:val="es-ES"/>
              </w:rPr>
              <w:t>Analiza la complejidad de la problemática que será abordada, contextos y gestion</w:t>
            </w:r>
            <w:r w:rsidR="00D65B14">
              <w:rPr>
                <w:lang w:val="es-ES"/>
              </w:rPr>
              <w:t xml:space="preserve">ar integración de los </w:t>
            </w:r>
            <w:r w:rsidR="00265465">
              <w:rPr>
                <w:lang w:val="es-ES"/>
              </w:rPr>
              <w:t>programas</w:t>
            </w:r>
            <w:r w:rsidR="00D65B14">
              <w:rPr>
                <w:lang w:val="es-ES"/>
              </w:rPr>
              <w:t xml:space="preserve">. se </w:t>
            </w:r>
            <w:r w:rsidR="009F0DF8">
              <w:t>preparará</w:t>
            </w:r>
            <w:r w:rsidR="00D65B14">
              <w:t xml:space="preserve"> formato de</w:t>
            </w:r>
            <w:r w:rsidR="00336BE5">
              <w:t>l</w:t>
            </w:r>
            <w:r w:rsidR="00D65B14">
              <w:t xml:space="preserve"> Pro</w:t>
            </w:r>
            <w:r w:rsidR="00265465">
              <w:t>gra</w:t>
            </w:r>
            <w:r w:rsidR="00336BE5">
              <w:t>ma</w:t>
            </w:r>
            <w:r w:rsidR="00D65B14">
              <w:t xml:space="preserve"> de </w:t>
            </w:r>
            <w:r w:rsidR="009F0DF8">
              <w:t>Prácticas Pre profesionales</w:t>
            </w:r>
            <w:r w:rsidR="000C217B">
              <w:t xml:space="preserve"> y pasantías</w:t>
            </w:r>
          </w:p>
          <w:p w:rsidR="00C77273" w:rsidRDefault="00C77273" w:rsidP="00E1647B">
            <w:pPr>
              <w:spacing w:beforeAutospacing="0"/>
              <w:jc w:val="both"/>
              <w:rPr>
                <w:lang w:val="es-ES"/>
              </w:rPr>
            </w:pPr>
          </w:p>
          <w:p w:rsidR="008D392C" w:rsidRPr="00C77273" w:rsidRDefault="00E2767D" w:rsidP="00BF1CD2">
            <w:p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Planifica y coordina </w:t>
            </w:r>
            <w:r w:rsidR="00C77273">
              <w:rPr>
                <w:lang w:val="es-ES"/>
              </w:rPr>
              <w:t xml:space="preserve">la administración </w:t>
            </w:r>
            <w:r>
              <w:rPr>
                <w:lang w:val="es-ES"/>
              </w:rPr>
              <w:t>recursos</w:t>
            </w:r>
            <w:r w:rsidR="00C77273">
              <w:rPr>
                <w:lang w:val="es-ES"/>
              </w:rPr>
              <w:t xml:space="preserve"> </w:t>
            </w:r>
            <w:r w:rsidR="00AD3D70">
              <w:rPr>
                <w:lang w:val="es-ES"/>
              </w:rPr>
              <w:t xml:space="preserve">humanos </w:t>
            </w:r>
            <w:r w:rsidR="00C77273">
              <w:rPr>
                <w:lang w:val="es-ES"/>
              </w:rPr>
              <w:t xml:space="preserve">de acuerdo a la planificación. </w:t>
            </w:r>
          </w:p>
          <w:p w:rsidR="002572E0" w:rsidRDefault="002572E0" w:rsidP="00BF1CD2">
            <w:pPr>
              <w:spacing w:beforeAutospacing="0"/>
              <w:jc w:val="both"/>
            </w:pPr>
          </w:p>
          <w:p w:rsidR="00AD3D70" w:rsidRDefault="00AD3D70" w:rsidP="00BF1CD2">
            <w:pPr>
              <w:spacing w:beforeAutospacing="0"/>
              <w:jc w:val="both"/>
            </w:pPr>
          </w:p>
          <w:p w:rsidR="00186122" w:rsidRDefault="005E7C81" w:rsidP="00BF1CD2">
            <w:pPr>
              <w:spacing w:beforeAutospacing="0"/>
              <w:jc w:val="both"/>
            </w:pPr>
            <w:r>
              <w:t>Asigna las</w:t>
            </w:r>
            <w:r w:rsidR="007076DD">
              <w:t xml:space="preserve"> horas a </w:t>
            </w:r>
            <w:r w:rsidR="00C77273">
              <w:t xml:space="preserve">los </w:t>
            </w:r>
            <w:r w:rsidR="00186122">
              <w:t>estudi</w:t>
            </w:r>
            <w:r w:rsidR="007076DD">
              <w:t xml:space="preserve">antes legalmente matriculados, </w:t>
            </w:r>
            <w:r w:rsidR="00186122">
              <w:t xml:space="preserve">capacita </w:t>
            </w:r>
            <w:r w:rsidR="00BE54FF">
              <w:t>sobre la problemática a abordar</w:t>
            </w:r>
            <w:r w:rsidR="007076DD">
              <w:t xml:space="preserve">, </w:t>
            </w:r>
            <w:r w:rsidR="00BE54FF">
              <w:t xml:space="preserve"> lleva</w:t>
            </w:r>
            <w:r w:rsidR="00186122">
              <w:t xml:space="preserve"> registro y control de asistencia, informes, talleres</w:t>
            </w:r>
            <w:r w:rsidR="007076DD">
              <w:t xml:space="preserve">, </w:t>
            </w:r>
            <w:r w:rsidR="00186122">
              <w:t>sistematizaci</w:t>
            </w:r>
            <w:r w:rsidR="00A601C9">
              <w:t xml:space="preserve">ones y coordina </w:t>
            </w:r>
            <w:r w:rsidR="00186122">
              <w:t>el cronograma de supervisión.</w:t>
            </w:r>
          </w:p>
          <w:p w:rsidR="00572F34" w:rsidRPr="00BE54FF" w:rsidRDefault="00572F34" w:rsidP="00BF1CD2">
            <w:pPr>
              <w:spacing w:beforeAutospacing="0"/>
              <w:jc w:val="both"/>
            </w:pPr>
          </w:p>
          <w:p w:rsidR="00186122" w:rsidRDefault="00186122" w:rsidP="00BF1CD2">
            <w:p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Concluida la etapa de planificación del </w:t>
            </w:r>
            <w:r w:rsidR="00265465">
              <w:rPr>
                <w:lang w:val="es-ES"/>
              </w:rPr>
              <w:t>programa</w:t>
            </w:r>
            <w:r>
              <w:rPr>
                <w:lang w:val="es-ES"/>
              </w:rPr>
              <w:t xml:space="preserve">, </w:t>
            </w:r>
            <w:r w:rsidR="006B2E70">
              <w:rPr>
                <w:lang w:val="es-ES"/>
              </w:rPr>
              <w:t xml:space="preserve">el/la responsable de prácticas, </w:t>
            </w:r>
            <w:r>
              <w:rPr>
                <w:lang w:val="es-ES"/>
              </w:rPr>
              <w:t>presentará la documentación respectiva al Consejo de Facultad para su aprobación y a la dirección del Departamento de Vinculación con la sociedad de la Universidad adjuntando el convenio interinstituci</w:t>
            </w:r>
            <w:r w:rsidR="002572E0">
              <w:rPr>
                <w:lang w:val="es-ES"/>
              </w:rPr>
              <w:t>onal, como anexos de esta etapa.</w:t>
            </w:r>
          </w:p>
          <w:p w:rsidR="002572E0" w:rsidRDefault="002572E0" w:rsidP="00BF1CD2">
            <w:pPr>
              <w:spacing w:beforeAutospacing="0"/>
              <w:jc w:val="both"/>
              <w:rPr>
                <w:lang w:val="es-ES"/>
              </w:rPr>
            </w:pPr>
          </w:p>
          <w:p w:rsidR="00BF1CD2" w:rsidRDefault="001C45EA" w:rsidP="00E1647B">
            <w:p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>Emite acta de aprobación de la planificac</w:t>
            </w:r>
            <w:r w:rsidR="00AD3D70">
              <w:rPr>
                <w:lang w:val="es-ES"/>
              </w:rPr>
              <w:t xml:space="preserve">ión de </w:t>
            </w:r>
            <w:r w:rsidR="00265465">
              <w:rPr>
                <w:lang w:val="es-ES"/>
              </w:rPr>
              <w:t>programa</w:t>
            </w:r>
            <w:r w:rsidR="002572E0">
              <w:rPr>
                <w:lang w:val="es-ES"/>
              </w:rPr>
              <w:t xml:space="preserve"> de </w:t>
            </w:r>
            <w:r w:rsidR="00AD3D70">
              <w:rPr>
                <w:lang w:val="es-ES"/>
              </w:rPr>
              <w:t>práctica pre profesional</w:t>
            </w:r>
            <w:r w:rsidR="000C217B">
              <w:rPr>
                <w:lang w:val="es-ES"/>
              </w:rPr>
              <w:t xml:space="preserve"> y pasantías</w:t>
            </w:r>
            <w:r w:rsidR="00AD3D70">
              <w:rPr>
                <w:lang w:val="es-ES"/>
              </w:rPr>
              <w:t xml:space="preserve"> </w:t>
            </w:r>
            <w:r w:rsidR="002572E0">
              <w:rPr>
                <w:lang w:val="es-ES"/>
              </w:rPr>
              <w:t xml:space="preserve"> y convenio interinstitucional.</w:t>
            </w:r>
          </w:p>
          <w:p w:rsidR="007076DD" w:rsidRDefault="007076DD" w:rsidP="00E1647B">
            <w:pPr>
              <w:spacing w:beforeAutospacing="0"/>
              <w:jc w:val="both"/>
            </w:pPr>
          </w:p>
          <w:p w:rsidR="0093406D" w:rsidRDefault="0047145B" w:rsidP="00E1647B">
            <w:pPr>
              <w:spacing w:beforeAutospacing="0"/>
              <w:jc w:val="both"/>
            </w:pPr>
            <w:r w:rsidRPr="0047145B">
              <w:t xml:space="preserve">En caso de no aprobarse la planificación </w:t>
            </w:r>
            <w:r w:rsidR="008939EE" w:rsidRPr="0047145B">
              <w:t xml:space="preserve">del </w:t>
            </w:r>
            <w:r w:rsidR="00265465">
              <w:t>programa</w:t>
            </w:r>
            <w:r w:rsidRPr="0047145B">
              <w:t xml:space="preserve">, se presentarán las sugerencias y recomendaciones al </w:t>
            </w:r>
            <w:r w:rsidR="006B2E70">
              <w:t xml:space="preserve">responsable de prácticas </w:t>
            </w:r>
            <w:r w:rsidR="00E70271">
              <w:t xml:space="preserve">de </w:t>
            </w:r>
            <w:r w:rsidR="006B2E70">
              <w:t>carrera</w:t>
            </w:r>
            <w:r w:rsidRPr="0047145B">
              <w:t xml:space="preserve">, cuyas modificaciones serán receptadas en el departamento </w:t>
            </w:r>
            <w:r w:rsidR="004D0DCD">
              <w:t>de vinculación, en un plazo de 8</w:t>
            </w:r>
            <w:r w:rsidRPr="0047145B">
              <w:t xml:space="preserve"> días laborables para emitir el informe de aprobación</w:t>
            </w:r>
            <w:r w:rsidR="008939EE">
              <w:t>.</w:t>
            </w:r>
          </w:p>
          <w:p w:rsidR="00EB7431" w:rsidRDefault="00EB7431" w:rsidP="00E1647B">
            <w:pPr>
              <w:spacing w:beforeAutospacing="0"/>
              <w:jc w:val="both"/>
              <w:rPr>
                <w:lang w:val="es-ES"/>
              </w:rPr>
            </w:pPr>
          </w:p>
          <w:p w:rsidR="0047145B" w:rsidRPr="00AD3D70" w:rsidRDefault="0047145B" w:rsidP="0047145B">
            <w:pPr>
              <w:spacing w:beforeAutospacing="0"/>
              <w:jc w:val="both"/>
            </w:pPr>
            <w:r w:rsidRPr="00AD3D70">
              <w:t xml:space="preserve">El Departamento de Vinculación con la sociedad;  suscribirá el informe de aprobación del </w:t>
            </w:r>
            <w:r w:rsidR="00265465">
              <w:t>programa</w:t>
            </w:r>
            <w:r w:rsidRPr="00AD3D70">
              <w:t xml:space="preserve"> a:</w:t>
            </w:r>
          </w:p>
          <w:p w:rsidR="005E7C81" w:rsidRPr="00AD3D70" w:rsidRDefault="002572E0" w:rsidP="0047145B">
            <w:pPr>
              <w:spacing w:beforeAutospacing="0"/>
              <w:jc w:val="both"/>
            </w:pPr>
            <w:r w:rsidRPr="00AD3D70">
              <w:t>Vicerrectorado Académico para que</w:t>
            </w:r>
            <w:r w:rsidR="00236F92" w:rsidRPr="00AD3D70">
              <w:t xml:space="preserve"> el  Consejo Académico </w:t>
            </w:r>
            <w:r w:rsidR="004E758F" w:rsidRPr="00AD3D70">
              <w:t xml:space="preserve"> emita el</w:t>
            </w:r>
            <w:r w:rsidRPr="00AD3D70">
              <w:t xml:space="preserve"> informe aval académico y se procede</w:t>
            </w:r>
            <w:r w:rsidR="00236F92" w:rsidRPr="00AD3D70">
              <w:t xml:space="preserve">r a informar a </w:t>
            </w:r>
            <w:r w:rsidR="00236F92" w:rsidRPr="00AD3D70">
              <w:lastRenderedPageBreak/>
              <w:t>la Comisión de vinculación de la Universidad</w:t>
            </w:r>
            <w:r w:rsidR="005E7C81" w:rsidRPr="00AD3D70">
              <w:t>.</w:t>
            </w:r>
          </w:p>
          <w:p w:rsidR="00236F92" w:rsidRDefault="00236F92" w:rsidP="0047145B">
            <w:pPr>
              <w:spacing w:beforeAutospacing="0"/>
              <w:jc w:val="both"/>
            </w:pPr>
            <w:r w:rsidRPr="00E70271">
              <w:rPr>
                <w:color w:val="D99594" w:themeColor="accent2" w:themeTint="99"/>
              </w:rPr>
              <w:t xml:space="preserve"> </w:t>
            </w:r>
          </w:p>
          <w:p w:rsidR="0093406D" w:rsidRDefault="002419CA" w:rsidP="00BF1CD2">
            <w:pPr>
              <w:spacing w:beforeAutospacing="0"/>
              <w:jc w:val="both"/>
              <w:rPr>
                <w:lang w:val="es-ES"/>
              </w:rPr>
            </w:pPr>
            <w:r>
              <w:t xml:space="preserve">Las </w:t>
            </w:r>
            <w:r w:rsidR="0047145B" w:rsidRPr="0047145B">
              <w:t>Unidades ac</w:t>
            </w:r>
            <w:r>
              <w:t>adémicas, proceden</w:t>
            </w:r>
            <w:r w:rsidR="0047145B" w:rsidRPr="0047145B">
              <w:t xml:space="preserve"> a realizar la siguiente etapa (Ejecución, Monitoreo y Evaluación); adjuntando la documentación original d</w:t>
            </w:r>
            <w:r w:rsidR="00BE54FF">
              <w:t xml:space="preserve">e la Planificación del </w:t>
            </w:r>
            <w:r w:rsidR="00265465">
              <w:t>Programa.</w:t>
            </w:r>
          </w:p>
          <w:p w:rsidR="00BE54FF" w:rsidRDefault="00BE54FF" w:rsidP="00BF1CD2">
            <w:pPr>
              <w:spacing w:beforeAutospacing="0"/>
              <w:jc w:val="both"/>
              <w:rPr>
                <w:lang w:val="es-ES"/>
              </w:rPr>
            </w:pPr>
          </w:p>
          <w:p w:rsidR="003A43F2" w:rsidRDefault="006D2C19" w:rsidP="00E1647B">
            <w:pPr>
              <w:spacing w:beforeAutospacing="0"/>
              <w:jc w:val="both"/>
              <w:rPr>
                <w:lang w:val="es-ES"/>
              </w:rPr>
            </w:pPr>
            <w:r>
              <w:rPr>
                <w:lang w:val="es-ES"/>
              </w:rPr>
              <w:t>Fin del proceso</w:t>
            </w:r>
          </w:p>
          <w:p w:rsidR="00B54884" w:rsidRPr="00F35741" w:rsidRDefault="00B54884" w:rsidP="00E1647B">
            <w:pPr>
              <w:spacing w:beforeAutospacing="0"/>
              <w:jc w:val="both"/>
              <w:rPr>
                <w:lang w:val="es-ES"/>
              </w:rPr>
            </w:pPr>
          </w:p>
        </w:tc>
        <w:tc>
          <w:tcPr>
            <w:tcW w:w="2154" w:type="dxa"/>
          </w:tcPr>
          <w:p w:rsidR="00171111" w:rsidRDefault="002419CA" w:rsidP="00DC3711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lastRenderedPageBreak/>
              <w:t>D</w:t>
            </w:r>
            <w:r w:rsidR="00DC3711">
              <w:rPr>
                <w:b/>
                <w:sz w:val="18"/>
                <w:szCs w:val="18"/>
                <w:lang w:val="es-ES"/>
              </w:rPr>
              <w:t xml:space="preserve">EPARTAMENTO DE </w:t>
            </w:r>
            <w:r>
              <w:rPr>
                <w:b/>
                <w:sz w:val="18"/>
                <w:szCs w:val="18"/>
                <w:lang w:val="es-ES"/>
              </w:rPr>
              <w:t>V</w:t>
            </w:r>
            <w:r w:rsidR="00DC3711">
              <w:rPr>
                <w:b/>
                <w:sz w:val="18"/>
                <w:szCs w:val="18"/>
                <w:lang w:val="es-ES"/>
              </w:rPr>
              <w:t xml:space="preserve">INCULACION CON LA </w:t>
            </w:r>
            <w:r>
              <w:rPr>
                <w:b/>
                <w:sz w:val="18"/>
                <w:szCs w:val="18"/>
                <w:lang w:val="es-ES"/>
              </w:rPr>
              <w:t>S</w:t>
            </w:r>
            <w:r w:rsidR="00DC3711">
              <w:rPr>
                <w:b/>
                <w:sz w:val="18"/>
                <w:szCs w:val="18"/>
                <w:lang w:val="es-ES"/>
              </w:rPr>
              <w:t>OCIEDAD</w:t>
            </w:r>
          </w:p>
          <w:p w:rsidR="002419CA" w:rsidRDefault="002419CA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419CA" w:rsidRDefault="002419CA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0F5FA6" w:rsidRDefault="009F0DF8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CONS</w:t>
            </w:r>
            <w:r w:rsidR="00DF721F">
              <w:rPr>
                <w:b/>
                <w:sz w:val="18"/>
                <w:szCs w:val="18"/>
                <w:lang w:val="es-ES"/>
              </w:rPr>
              <w:t>EJO ACADÉMICO</w:t>
            </w:r>
          </w:p>
          <w:p w:rsidR="00DF721F" w:rsidRDefault="00DF721F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DF721F" w:rsidRDefault="00DF721F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DF721F" w:rsidRDefault="00DF721F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8D1F7D" w:rsidRDefault="00DF721F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PR</w:t>
            </w:r>
            <w:r w:rsidR="00142FEF">
              <w:rPr>
                <w:b/>
                <w:sz w:val="18"/>
                <w:szCs w:val="18"/>
                <w:lang w:val="es-ES"/>
              </w:rPr>
              <w:t>OCURADURÍA</w:t>
            </w:r>
          </w:p>
          <w:p w:rsidR="002419CA" w:rsidRDefault="002419CA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DF721F" w:rsidRDefault="00DF721F" w:rsidP="00A82904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C15296" w:rsidRDefault="002419CA" w:rsidP="00A82904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RECTOR</w:t>
            </w:r>
          </w:p>
          <w:p w:rsidR="00C15296" w:rsidRDefault="00C15296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A82904" w:rsidRDefault="00A82904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36F92" w:rsidRDefault="00236F92" w:rsidP="00C15296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DF721F" w:rsidRDefault="005E7B23" w:rsidP="00C15296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 DE PRÁ</w:t>
            </w:r>
            <w:r w:rsidR="005E7C81">
              <w:rPr>
                <w:b/>
                <w:sz w:val="18"/>
                <w:szCs w:val="18"/>
                <w:lang w:val="es-ES"/>
              </w:rPr>
              <w:t>CTICAS</w:t>
            </w:r>
          </w:p>
          <w:p w:rsidR="009F5813" w:rsidRDefault="009F5813" w:rsidP="00C15296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381AC9" w:rsidRDefault="00381AC9" w:rsidP="00C15296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36F92" w:rsidRDefault="00236F92" w:rsidP="00C15296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6B2E70" w:rsidRDefault="006B2E70" w:rsidP="00C15296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DF721F" w:rsidRDefault="00DF721F" w:rsidP="006B2E70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DECANO/AFACULTAD</w:t>
            </w:r>
          </w:p>
          <w:p w:rsidR="00381AC9" w:rsidRDefault="005E7B23" w:rsidP="00381AC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 DE PRÁ</w:t>
            </w:r>
            <w:r w:rsidR="00381AC9">
              <w:rPr>
                <w:b/>
                <w:sz w:val="18"/>
                <w:szCs w:val="18"/>
                <w:lang w:val="es-ES"/>
              </w:rPr>
              <w:t>CTICAS</w:t>
            </w:r>
            <w:r w:rsidR="00484C41">
              <w:rPr>
                <w:b/>
                <w:sz w:val="18"/>
                <w:szCs w:val="18"/>
                <w:lang w:val="es-ES"/>
              </w:rPr>
              <w:t xml:space="preserve"> Y DOCENTES SUPERVISORES</w:t>
            </w:r>
          </w:p>
          <w:p w:rsidR="00E2767D" w:rsidRDefault="00E2767D" w:rsidP="008939EE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4D0DCD" w:rsidRDefault="004D0DCD" w:rsidP="00BF1CD2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484C41" w:rsidRDefault="00484C41" w:rsidP="00484C41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 DE PRÁCTICAS Y DOCENTES SUPERVISORES</w:t>
            </w:r>
          </w:p>
          <w:p w:rsidR="00572F34" w:rsidRDefault="00572F34" w:rsidP="008939EE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7076DD" w:rsidRDefault="007076DD" w:rsidP="008939EE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484C41" w:rsidRDefault="00484C41" w:rsidP="00484C41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 DE PRÁCTICAS Y DOCENTES SUPERVISORES</w:t>
            </w:r>
          </w:p>
          <w:p w:rsidR="00BE54FF" w:rsidRDefault="00BE54FF" w:rsidP="00C441AB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5E7B23" w:rsidRDefault="005E7B23" w:rsidP="005E7B23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 DE PRÁCTICAS</w:t>
            </w:r>
            <w:r w:rsidR="006B2E70">
              <w:rPr>
                <w:b/>
                <w:sz w:val="18"/>
                <w:szCs w:val="18"/>
                <w:lang w:val="es-ES"/>
              </w:rPr>
              <w:t xml:space="preserve"> Y DOCENTES SUPERVISORES</w:t>
            </w:r>
          </w:p>
          <w:p w:rsidR="00AD3D70" w:rsidRDefault="00AD3D70" w:rsidP="00BE54FF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AD3D70" w:rsidRDefault="00AD3D70" w:rsidP="00BE54FF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572F34" w:rsidRDefault="00572F34" w:rsidP="00C15296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6B2E70" w:rsidRDefault="006B2E70" w:rsidP="006B2E70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RESPONSABLE DE PRÁCTICAS Y DOCENTES SUPERVISORES</w:t>
            </w:r>
          </w:p>
          <w:p w:rsidR="001E6B8E" w:rsidRDefault="001E6B8E" w:rsidP="002572E0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1E6B8E" w:rsidRDefault="001E6B8E" w:rsidP="001E6B8E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1C45EA" w:rsidRDefault="001C45EA" w:rsidP="00A601C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BF1CD2" w:rsidRDefault="00BF1CD2" w:rsidP="005E7C81">
            <w:pPr>
              <w:spacing w:beforeAutospacing="0"/>
              <w:ind w:left="-57"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5E7C81" w:rsidRDefault="005E7C81" w:rsidP="005E7C81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CONSEJO DE FACULTAD</w:t>
            </w:r>
          </w:p>
          <w:p w:rsidR="00A601C9" w:rsidRDefault="00A601C9" w:rsidP="008939EE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1C45EA" w:rsidRDefault="001C45EA" w:rsidP="008D392C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7076DD" w:rsidRDefault="007076DD" w:rsidP="008939EE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C15296" w:rsidRDefault="00C15296" w:rsidP="00B86179">
            <w:pPr>
              <w:spacing w:beforeAutospacing="0"/>
              <w:ind w:left="-57" w:right="-57"/>
              <w:rPr>
                <w:b/>
                <w:sz w:val="18"/>
                <w:szCs w:val="18"/>
                <w:lang w:val="es-ES"/>
              </w:rPr>
            </w:pPr>
          </w:p>
          <w:p w:rsidR="00236F92" w:rsidRDefault="00236F92" w:rsidP="001B6CD9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A601C9" w:rsidRDefault="00C47E6F" w:rsidP="004D0DCD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D</w:t>
            </w:r>
            <w:r w:rsidR="006B2E70">
              <w:rPr>
                <w:b/>
                <w:sz w:val="18"/>
                <w:szCs w:val="18"/>
                <w:lang w:val="es-ES"/>
              </w:rPr>
              <w:t xml:space="preserve">EPARTAMENTO </w:t>
            </w:r>
            <w:r>
              <w:rPr>
                <w:b/>
                <w:sz w:val="18"/>
                <w:szCs w:val="18"/>
                <w:lang w:val="es-ES"/>
              </w:rPr>
              <w:t>V</w:t>
            </w:r>
            <w:r w:rsidR="006B2E70">
              <w:rPr>
                <w:b/>
                <w:sz w:val="18"/>
                <w:szCs w:val="18"/>
                <w:lang w:val="es-ES"/>
              </w:rPr>
              <w:t xml:space="preserve">INCULACIÓN CON LA </w:t>
            </w:r>
            <w:r>
              <w:rPr>
                <w:b/>
                <w:sz w:val="18"/>
                <w:szCs w:val="18"/>
                <w:lang w:val="es-ES"/>
              </w:rPr>
              <w:t>S</w:t>
            </w:r>
            <w:r w:rsidR="006B2E70">
              <w:rPr>
                <w:b/>
                <w:sz w:val="18"/>
                <w:szCs w:val="18"/>
                <w:lang w:val="es-ES"/>
              </w:rPr>
              <w:t>OCIEDAD</w:t>
            </w:r>
          </w:p>
          <w:p w:rsidR="001E6B8E" w:rsidRDefault="001E6B8E" w:rsidP="00EB7431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EB7431" w:rsidRDefault="00EB7431" w:rsidP="00EB7431">
            <w:pPr>
              <w:spacing w:beforeAutospacing="0"/>
              <w:ind w:right="-57"/>
              <w:jc w:val="both"/>
              <w:rPr>
                <w:b/>
                <w:sz w:val="18"/>
                <w:szCs w:val="18"/>
                <w:lang w:val="es-ES"/>
              </w:rPr>
            </w:pPr>
          </w:p>
          <w:p w:rsidR="00986830" w:rsidRDefault="00986830" w:rsidP="001B6CD9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CF55E7" w:rsidRDefault="00CF55E7" w:rsidP="001B6CD9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986830" w:rsidRDefault="005E7B23" w:rsidP="001B6CD9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DEPARTAMENTO DE VINCULACIÓN </w:t>
            </w:r>
          </w:p>
          <w:p w:rsidR="00CF55E7" w:rsidRDefault="00CF55E7" w:rsidP="00986830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CF55E7" w:rsidRDefault="00CF55E7" w:rsidP="00986830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CF55E7" w:rsidRDefault="00CF55E7" w:rsidP="00986830">
            <w:pPr>
              <w:spacing w:beforeAutospacing="0"/>
              <w:ind w:right="-57"/>
              <w:rPr>
                <w:b/>
                <w:sz w:val="18"/>
                <w:szCs w:val="18"/>
                <w:lang w:val="es-ES"/>
              </w:rPr>
            </w:pPr>
          </w:p>
          <w:p w:rsidR="00E27A17" w:rsidRPr="00E27A17" w:rsidRDefault="00E27A17" w:rsidP="00236F92">
            <w:pPr>
              <w:spacing w:before="240" w:beforeAutospacing="0"/>
              <w:rPr>
                <w:b/>
                <w:sz w:val="18"/>
                <w:szCs w:val="18"/>
                <w:lang w:val="es-ES"/>
              </w:rPr>
            </w:pPr>
            <w:r w:rsidRPr="00E27A17">
              <w:rPr>
                <w:b/>
                <w:sz w:val="18"/>
                <w:szCs w:val="18"/>
                <w:lang w:val="es-ES"/>
              </w:rPr>
              <w:t>UNIDADES ACADÉMICAS</w:t>
            </w:r>
          </w:p>
        </w:tc>
      </w:tr>
    </w:tbl>
    <w:p w:rsidR="00357B20" w:rsidRPr="009F5813" w:rsidRDefault="001B2622" w:rsidP="00D4726F">
      <w:pPr>
        <w:pStyle w:val="Prrafodelista"/>
        <w:numPr>
          <w:ilvl w:val="0"/>
          <w:numId w:val="31"/>
        </w:numPr>
        <w:jc w:val="both"/>
        <w:rPr>
          <w:b/>
          <w:lang w:val="es-ES"/>
        </w:rPr>
      </w:pPr>
      <w:r>
        <w:rPr>
          <w:b/>
          <w:lang w:val="es-ES"/>
        </w:rPr>
        <w:lastRenderedPageBreak/>
        <w:t>I</w:t>
      </w:r>
      <w:r w:rsidR="009F5813">
        <w:rPr>
          <w:b/>
          <w:lang w:val="es-ES"/>
        </w:rPr>
        <w:t>NDICADORES DE GESTIÓ</w:t>
      </w:r>
      <w:r w:rsidR="00357B20">
        <w:rPr>
          <w:b/>
          <w:lang w:val="es-ES"/>
        </w:rPr>
        <w:t>N</w:t>
      </w:r>
    </w:p>
    <w:tbl>
      <w:tblPr>
        <w:tblStyle w:val="Tablaconcuadrcula"/>
        <w:tblpPr w:leftFromText="141" w:rightFromText="141" w:vertAnchor="text" w:horzAnchor="margin" w:tblpXSpec="center" w:tblpY="36"/>
        <w:tblW w:w="9016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1418"/>
        <w:gridCol w:w="850"/>
        <w:gridCol w:w="680"/>
        <w:gridCol w:w="2439"/>
        <w:gridCol w:w="851"/>
        <w:gridCol w:w="850"/>
        <w:gridCol w:w="794"/>
      </w:tblGrid>
      <w:tr w:rsidR="00A628C8" w:rsidRPr="000B006F" w:rsidTr="00171C80"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0B006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Nº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0B006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NOMBRE INDICADOR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0B006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DESCRIPCIÓN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0B006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TIPO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A628C8">
            <w:pPr>
              <w:spacing w:before="100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UNIDAD DE MEDIDA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A628C8">
            <w:pPr>
              <w:spacing w:before="100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FÓRMULA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C2358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FRECUENCIA DE MEDICIÓN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C2358F">
            <w:pPr>
              <w:spacing w:before="100"/>
              <w:ind w:left="-85" w:right="-85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FRECUENCIA DE REVISIÓN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0B006F" w:rsidRPr="000B006F" w:rsidRDefault="000B006F" w:rsidP="00A628C8">
            <w:pPr>
              <w:spacing w:before="100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shd w:val="clear" w:color="auto" w:fill="D9D9D9" w:themeFill="background1" w:themeFillShade="D9"/>
                <w:lang w:val="es-ES"/>
              </w:rPr>
              <w:t>FUEN</w:t>
            </w:r>
            <w:r w:rsidRPr="000B006F">
              <w:rPr>
                <w:sz w:val="12"/>
                <w:szCs w:val="12"/>
                <w:lang w:val="es-ES"/>
              </w:rPr>
              <w:t>TE</w:t>
            </w:r>
          </w:p>
        </w:tc>
      </w:tr>
      <w:tr w:rsidR="000B006F" w:rsidRPr="000B006F" w:rsidTr="00171C80">
        <w:trPr>
          <w:trHeight w:val="993"/>
        </w:trPr>
        <w:tc>
          <w:tcPr>
            <w:tcW w:w="284" w:type="dxa"/>
            <w:vAlign w:val="center"/>
          </w:tcPr>
          <w:p w:rsidR="000B006F" w:rsidRPr="000B006F" w:rsidRDefault="000B006F" w:rsidP="000B006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1</w:t>
            </w:r>
          </w:p>
        </w:tc>
        <w:tc>
          <w:tcPr>
            <w:tcW w:w="850" w:type="dxa"/>
            <w:vAlign w:val="center"/>
          </w:tcPr>
          <w:p w:rsidR="000B006F" w:rsidRPr="000B006F" w:rsidRDefault="000B006F" w:rsidP="002F64F9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 xml:space="preserve">Índice de </w:t>
            </w:r>
            <w:r w:rsidR="002F64F9">
              <w:rPr>
                <w:sz w:val="12"/>
                <w:szCs w:val="12"/>
                <w:lang w:val="es-ES"/>
              </w:rPr>
              <w:t>satisfacción</w:t>
            </w:r>
          </w:p>
        </w:tc>
        <w:tc>
          <w:tcPr>
            <w:tcW w:w="1418" w:type="dxa"/>
            <w:vAlign w:val="center"/>
          </w:tcPr>
          <w:p w:rsidR="000B006F" w:rsidRPr="000B006F" w:rsidRDefault="000B006F" w:rsidP="00265465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 xml:space="preserve">Mide </w:t>
            </w:r>
            <w:r w:rsidR="002F64F9">
              <w:rPr>
                <w:sz w:val="12"/>
                <w:szCs w:val="12"/>
                <w:lang w:val="es-ES"/>
              </w:rPr>
              <w:t xml:space="preserve">la eficiencia </w:t>
            </w:r>
            <w:r w:rsidR="001B6CD9">
              <w:rPr>
                <w:sz w:val="12"/>
                <w:szCs w:val="12"/>
                <w:lang w:val="es-ES"/>
              </w:rPr>
              <w:t>en la planificación de pr</w:t>
            </w:r>
            <w:r w:rsidR="00265465">
              <w:rPr>
                <w:sz w:val="12"/>
                <w:szCs w:val="12"/>
                <w:lang w:val="es-ES"/>
              </w:rPr>
              <w:t>ograma</w:t>
            </w:r>
          </w:p>
        </w:tc>
        <w:tc>
          <w:tcPr>
            <w:tcW w:w="850" w:type="dxa"/>
            <w:vAlign w:val="center"/>
          </w:tcPr>
          <w:p w:rsidR="000B006F" w:rsidRPr="000B006F" w:rsidRDefault="00C604FD" w:rsidP="000B006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>Eficiencia</w:t>
            </w:r>
          </w:p>
        </w:tc>
        <w:tc>
          <w:tcPr>
            <w:tcW w:w="680" w:type="dxa"/>
            <w:vAlign w:val="center"/>
          </w:tcPr>
          <w:p w:rsidR="000B006F" w:rsidRPr="000B006F" w:rsidRDefault="000B006F" w:rsidP="00A628C8">
            <w:pPr>
              <w:spacing w:before="100" w:line="360" w:lineRule="auto"/>
              <w:ind w:left="-113" w:right="-113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%</w:t>
            </w:r>
          </w:p>
        </w:tc>
        <w:tc>
          <w:tcPr>
            <w:tcW w:w="2439" w:type="dxa"/>
            <w:vAlign w:val="center"/>
          </w:tcPr>
          <w:p w:rsidR="000B006F" w:rsidRPr="000B006F" w:rsidRDefault="002F7242" w:rsidP="001B6CD9">
            <w:pPr>
              <w:spacing w:before="100"/>
              <w:ind w:left="-113" w:right="-113"/>
              <w:rPr>
                <w:rFonts w:eastAsia="Calibri" w:cs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2"/>
                        <w:szCs w:val="1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Nº Proyectos Planificados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Nº Proyectos Planificados aprobados</m:t>
                    </m:r>
                  </m:den>
                </m:f>
                <m:r>
                  <w:rPr>
                    <w:rFonts w:ascii="Cambria Math" w:eastAsiaTheme="minorEastAsia" w:hAnsi="Cambria Math"/>
                    <w:sz w:val="12"/>
                    <w:szCs w:val="12"/>
                  </w:rPr>
                  <m:t>*100</m:t>
                </m:r>
              </m:oMath>
            </m:oMathPara>
          </w:p>
        </w:tc>
        <w:tc>
          <w:tcPr>
            <w:tcW w:w="851" w:type="dxa"/>
            <w:vAlign w:val="center"/>
          </w:tcPr>
          <w:p w:rsidR="000B006F" w:rsidRPr="000B006F" w:rsidRDefault="000B006F" w:rsidP="00C2358F">
            <w:pPr>
              <w:spacing w:before="100"/>
              <w:ind w:left="-57" w:right="-57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MENSUAL</w:t>
            </w:r>
          </w:p>
        </w:tc>
        <w:tc>
          <w:tcPr>
            <w:tcW w:w="850" w:type="dxa"/>
            <w:vAlign w:val="center"/>
          </w:tcPr>
          <w:p w:rsidR="000B006F" w:rsidRPr="000B006F" w:rsidRDefault="000B006F" w:rsidP="00C2358F">
            <w:pPr>
              <w:spacing w:before="100"/>
              <w:ind w:left="-85" w:right="-85"/>
              <w:rPr>
                <w:sz w:val="12"/>
                <w:szCs w:val="12"/>
                <w:lang w:val="es-ES"/>
              </w:rPr>
            </w:pPr>
            <w:r w:rsidRPr="000B006F">
              <w:rPr>
                <w:sz w:val="12"/>
                <w:szCs w:val="12"/>
                <w:lang w:val="es-ES"/>
              </w:rPr>
              <w:t>TRIMESTRAL</w:t>
            </w:r>
          </w:p>
        </w:tc>
        <w:tc>
          <w:tcPr>
            <w:tcW w:w="794" w:type="dxa"/>
            <w:vAlign w:val="center"/>
          </w:tcPr>
          <w:p w:rsidR="000B006F" w:rsidRPr="000B006F" w:rsidRDefault="001B6CD9" w:rsidP="008B5CE6">
            <w:pPr>
              <w:spacing w:before="100"/>
              <w:ind w:left="-113" w:right="-113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Informes de aprobación </w:t>
            </w:r>
          </w:p>
        </w:tc>
      </w:tr>
    </w:tbl>
    <w:p w:rsidR="009C3D4D" w:rsidRDefault="009C3D4D" w:rsidP="009C3D4D">
      <w:pPr>
        <w:pStyle w:val="Prrafodelista"/>
        <w:ind w:left="360"/>
        <w:jc w:val="both"/>
        <w:rPr>
          <w:b/>
          <w:lang w:val="es-ES"/>
        </w:rPr>
      </w:pPr>
    </w:p>
    <w:p w:rsidR="009C3D4D" w:rsidRDefault="009C3D4D" w:rsidP="009C3D4D">
      <w:pPr>
        <w:pStyle w:val="Prrafodelista"/>
        <w:ind w:left="360"/>
        <w:jc w:val="both"/>
        <w:rPr>
          <w:b/>
          <w:lang w:val="es-ES"/>
        </w:rPr>
      </w:pPr>
    </w:p>
    <w:p w:rsidR="00357B20" w:rsidRDefault="00357B20" w:rsidP="00D4726F">
      <w:pPr>
        <w:pStyle w:val="Prrafodelista"/>
        <w:numPr>
          <w:ilvl w:val="0"/>
          <w:numId w:val="31"/>
        </w:numPr>
        <w:jc w:val="both"/>
        <w:rPr>
          <w:b/>
          <w:lang w:val="es-ES"/>
        </w:rPr>
      </w:pPr>
      <w:r>
        <w:rPr>
          <w:b/>
          <w:lang w:val="es-ES"/>
        </w:rPr>
        <w:t>LISTA DE DISTRIBUCIÓN</w:t>
      </w:r>
    </w:p>
    <w:p w:rsidR="009525D9" w:rsidRDefault="009525D9" w:rsidP="009525D9">
      <w:pPr>
        <w:pStyle w:val="Prrafodelista"/>
        <w:ind w:left="360"/>
        <w:jc w:val="both"/>
        <w:rPr>
          <w:b/>
          <w:lang w:val="es-ES"/>
        </w:rPr>
      </w:pPr>
    </w:p>
    <w:p w:rsidR="00B536C2" w:rsidRDefault="00B536C2" w:rsidP="005836E5">
      <w:pPr>
        <w:pStyle w:val="Prrafodelista"/>
        <w:ind w:left="0"/>
        <w:jc w:val="both"/>
        <w:rPr>
          <w:lang w:val="es-ES"/>
        </w:rPr>
      </w:pPr>
      <w:r w:rsidRPr="00B536C2">
        <w:rPr>
          <w:lang w:val="es-ES"/>
        </w:rPr>
        <w:t xml:space="preserve">01 </w:t>
      </w:r>
      <w:r w:rsidR="000916BB">
        <w:rPr>
          <w:lang w:val="es-ES"/>
        </w:rPr>
        <w:t>RECTORADO</w:t>
      </w:r>
    </w:p>
    <w:p w:rsidR="00E27A17" w:rsidRDefault="00667132" w:rsidP="005836E5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 xml:space="preserve">02 </w:t>
      </w:r>
      <w:r w:rsidR="00E27A17">
        <w:rPr>
          <w:lang w:val="es-ES"/>
        </w:rPr>
        <w:t>CONSEJO ACADÉMICO</w:t>
      </w:r>
    </w:p>
    <w:p w:rsidR="008B5CE6" w:rsidRDefault="00E27A17" w:rsidP="005836E5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03 VICERECTORADO ACADÉMICO</w:t>
      </w:r>
    </w:p>
    <w:p w:rsidR="00142FEF" w:rsidRDefault="00142FEF" w:rsidP="005836E5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04 PROCURADURÍA</w:t>
      </w:r>
    </w:p>
    <w:p w:rsidR="00B536C2" w:rsidRPr="00B536C2" w:rsidRDefault="00E27A17" w:rsidP="005836E5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</w:t>
      </w:r>
      <w:r w:rsidR="00142FEF">
        <w:rPr>
          <w:lang w:val="es-ES"/>
        </w:rPr>
        <w:t>7</w:t>
      </w:r>
      <w:r w:rsidR="000916BB">
        <w:rPr>
          <w:lang w:val="es-ES"/>
        </w:rPr>
        <w:t xml:space="preserve"> DECANO/ EXTENSIONES</w:t>
      </w:r>
    </w:p>
    <w:p w:rsidR="00004C07" w:rsidRDefault="00E27A17" w:rsidP="00681564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0</w:t>
      </w:r>
      <w:r w:rsidR="00142FEF">
        <w:rPr>
          <w:lang w:val="es-ES"/>
        </w:rPr>
        <w:t>8</w:t>
      </w:r>
      <w:r w:rsidR="00484662">
        <w:rPr>
          <w:lang w:val="es-ES"/>
        </w:rPr>
        <w:t xml:space="preserve"> DEPARTAMENTO DE VINCULACIÓ</w:t>
      </w:r>
      <w:r w:rsidR="001B6CD9">
        <w:rPr>
          <w:lang w:val="es-ES"/>
        </w:rPr>
        <w:t xml:space="preserve">N CON LA SOCIEDAD </w:t>
      </w:r>
    </w:p>
    <w:p w:rsidR="006B1D87" w:rsidRDefault="006B1D87" w:rsidP="00681564">
      <w:pPr>
        <w:pStyle w:val="Prrafodelista"/>
        <w:ind w:left="0"/>
        <w:jc w:val="both"/>
        <w:rPr>
          <w:lang w:val="es-ES"/>
        </w:rPr>
      </w:pPr>
    </w:p>
    <w:p w:rsidR="00094916" w:rsidRDefault="00094916" w:rsidP="00681564">
      <w:pPr>
        <w:pStyle w:val="Prrafodelista"/>
        <w:ind w:left="0"/>
        <w:jc w:val="both"/>
        <w:rPr>
          <w:lang w:val="es-ES"/>
        </w:rPr>
      </w:pPr>
    </w:p>
    <w:p w:rsidR="00094916" w:rsidRDefault="00094916" w:rsidP="00681564">
      <w:pPr>
        <w:pStyle w:val="Prrafodelista"/>
        <w:ind w:left="0"/>
        <w:jc w:val="both"/>
        <w:rPr>
          <w:lang w:val="es-ES"/>
        </w:rPr>
      </w:pPr>
    </w:p>
    <w:p w:rsidR="00094916" w:rsidRDefault="00094916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9C3D4D" w:rsidRDefault="009C3D4D" w:rsidP="00681564">
      <w:pPr>
        <w:pStyle w:val="Prrafodelista"/>
        <w:ind w:left="0"/>
        <w:jc w:val="both"/>
        <w:rPr>
          <w:lang w:val="es-ES"/>
        </w:rPr>
      </w:pPr>
    </w:p>
    <w:p w:rsidR="0075199B" w:rsidRPr="008B5CE6" w:rsidRDefault="009525D9" w:rsidP="00D4726F">
      <w:pPr>
        <w:pStyle w:val="Prrafodelista"/>
        <w:numPr>
          <w:ilvl w:val="0"/>
          <w:numId w:val="31"/>
        </w:numPr>
        <w:jc w:val="both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lastRenderedPageBreak/>
        <w:t>DIAGRAMA DE FLUJO</w:t>
      </w:r>
    </w:p>
    <w:p w:rsidR="0075199B" w:rsidRPr="00364E16" w:rsidRDefault="0075199B" w:rsidP="00D83135">
      <w:pPr>
        <w:jc w:val="both"/>
      </w:pPr>
    </w:p>
    <w:sectPr w:rsidR="0075199B" w:rsidRPr="00364E16" w:rsidSect="00EB027E">
      <w:headerReference w:type="default" r:id="rId12"/>
      <w:pgSz w:w="11906" w:h="16838"/>
      <w:pgMar w:top="1304" w:right="1418" w:bottom="1134" w:left="15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42" w:rsidRDefault="002F7242" w:rsidP="00CF52B7">
      <w:pPr>
        <w:spacing w:before="0"/>
      </w:pPr>
      <w:r>
        <w:separator/>
      </w:r>
    </w:p>
  </w:endnote>
  <w:endnote w:type="continuationSeparator" w:id="0">
    <w:p w:rsidR="002F7242" w:rsidRDefault="002F7242" w:rsidP="00CF5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71" w:rsidRDefault="00D4726F" w:rsidP="001C0FD4">
    <w:pPr>
      <w:pStyle w:val="Piedepgina"/>
      <w:rPr>
        <w:sz w:val="16"/>
        <w:szCs w:val="16"/>
      </w:rPr>
    </w:pPr>
    <w:r>
      <w:rPr>
        <w:sz w:val="16"/>
        <w:szCs w:val="16"/>
      </w:rPr>
      <w:t xml:space="preserve"> </w:t>
    </w:r>
    <w:r w:rsidR="00E70271" w:rsidRPr="00F35741">
      <w:rPr>
        <w:sz w:val="16"/>
        <w:szCs w:val="16"/>
      </w:rPr>
      <w:ptab w:relativeTo="margin" w:alignment="center" w:leader="none"/>
    </w:r>
    <w:r w:rsidR="00E70271" w:rsidRPr="00F35741">
      <w:rPr>
        <w:sz w:val="16"/>
        <w:szCs w:val="16"/>
      </w:rPr>
      <w:ptab w:relativeTo="margin" w:alignment="right" w:leader="none"/>
    </w:r>
    <w:r w:rsidR="00E70271" w:rsidRPr="00F35741">
      <w:rPr>
        <w:sz w:val="16"/>
        <w:szCs w:val="16"/>
      </w:rPr>
      <w:t>Rev.1</w:t>
    </w:r>
  </w:p>
  <w:p w:rsidR="00E70271" w:rsidRDefault="00E70271" w:rsidP="001C0FD4">
    <w:pPr>
      <w:pStyle w:val="Piedepgina"/>
      <w:spacing w:beforeAutospacing="0"/>
      <w:jc w:val="both"/>
      <w:rPr>
        <w:sz w:val="16"/>
        <w:szCs w:val="16"/>
        <w:lang w:val="es-ES"/>
      </w:rPr>
    </w:pPr>
    <w:r>
      <w:rPr>
        <w:sz w:val="16"/>
        <w:szCs w:val="16"/>
        <w:lang w:val="es-ES"/>
      </w:rPr>
      <w:t>Este documento es de propiedad de la ULEAM y queda prohibida su reproducción en todo o parte y su distribución a terceros sin el consentimiento escrito del propietario.</w:t>
    </w:r>
  </w:p>
  <w:p w:rsidR="00E70271" w:rsidRPr="00B242F2" w:rsidRDefault="00E70271" w:rsidP="001C0FD4">
    <w:pPr>
      <w:pStyle w:val="Piedepgina"/>
      <w:spacing w:beforeAutospacing="0"/>
      <w:rPr>
        <w:sz w:val="16"/>
        <w:szCs w:val="16"/>
        <w:lang w:val="es-ES"/>
      </w:rPr>
    </w:pPr>
    <w:r w:rsidRPr="00B242F2">
      <w:rPr>
        <w:sz w:val="16"/>
        <w:szCs w:val="16"/>
        <w:lang w:val="es-ES"/>
      </w:rPr>
      <w:t>Toda copia en PAPEL e</w:t>
    </w:r>
    <w:r>
      <w:rPr>
        <w:sz w:val="16"/>
        <w:szCs w:val="16"/>
        <w:lang w:val="es-ES"/>
      </w:rPr>
      <w:t>s</w:t>
    </w:r>
    <w:r w:rsidRPr="00B242F2">
      <w:rPr>
        <w:sz w:val="16"/>
        <w:szCs w:val="16"/>
        <w:lang w:val="es-ES"/>
      </w:rPr>
      <w:t xml:space="preserve"> un “Documento no controlado” a excepción de</w:t>
    </w:r>
    <w:r>
      <w:rPr>
        <w:sz w:val="16"/>
        <w:szCs w:val="16"/>
        <w:lang w:val="es-ES"/>
      </w:rPr>
      <w:t xml:space="preserve">l </w:t>
    </w:r>
    <w:r w:rsidRPr="00B242F2">
      <w:rPr>
        <w:sz w:val="16"/>
        <w:szCs w:val="16"/>
        <w:lang w:val="es-ES"/>
      </w:rPr>
      <w:t>original</w:t>
    </w:r>
  </w:p>
  <w:p w:rsidR="00E70271" w:rsidRPr="00B242F2" w:rsidRDefault="00E70271" w:rsidP="001C0FD4">
    <w:pPr>
      <w:pStyle w:val="Piedepgina"/>
      <w:spacing w:beforeAutospacing="0"/>
      <w:ind w:right="-144"/>
      <w:jc w:val="both"/>
      <w:rPr>
        <w:sz w:val="16"/>
        <w:szCs w:val="16"/>
        <w:lang w:val="es-ES"/>
      </w:rPr>
    </w:pPr>
  </w:p>
  <w:p w:rsidR="00E70271" w:rsidRPr="00B242F2" w:rsidRDefault="00E70271" w:rsidP="001C0FD4">
    <w:pPr>
      <w:pStyle w:val="Piedepgina"/>
      <w:spacing w:beforeAutospacing="0"/>
      <w:jc w:val="both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71" w:rsidRDefault="00E70271" w:rsidP="001C0FD4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42" w:rsidRDefault="002F7242" w:rsidP="00CF52B7">
      <w:pPr>
        <w:spacing w:before="0"/>
      </w:pPr>
      <w:r>
        <w:separator/>
      </w:r>
    </w:p>
  </w:footnote>
  <w:footnote w:type="continuationSeparator" w:id="0">
    <w:p w:rsidR="002F7242" w:rsidRDefault="002F7242" w:rsidP="00CF5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70"/>
      <w:gridCol w:w="5102"/>
      <w:gridCol w:w="1928"/>
      <w:gridCol w:w="1134"/>
    </w:tblGrid>
    <w:tr w:rsidR="00E70271" w:rsidTr="00CC09FC">
      <w:trPr>
        <w:trHeight w:val="283"/>
        <w:jc w:val="center"/>
      </w:trPr>
      <w:tc>
        <w:tcPr>
          <w:tcW w:w="970" w:type="dxa"/>
          <w:vMerge w:val="restart"/>
          <w:tcBorders>
            <w:right w:val="single" w:sz="4" w:space="0" w:color="auto"/>
          </w:tcBorders>
          <w:vAlign w:val="center"/>
        </w:tcPr>
        <w:p w:rsidR="00E70271" w:rsidRPr="001A6F3D" w:rsidRDefault="00E70271" w:rsidP="00F36A0E">
          <w:pPr>
            <w:rPr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4A73BED6" wp14:editId="556CE9CA">
                <wp:extent cx="382905" cy="574040"/>
                <wp:effectExtent l="19050" t="0" r="0" b="0"/>
                <wp:docPr id="5" name="Imagen 5" descr="C:\Users\Usuario\AppData\Local\Microsoft\Windows\Temporary Internet Files\Low\Content.IE5\9N39TFUA\logo_uleam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AppData\Local\Microsoft\Windows\Temporary Internet Files\Low\Content.IE5\9N39TFUA\logo_uleam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70271" w:rsidRPr="00FC697B" w:rsidRDefault="00E70271" w:rsidP="00235C53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1928" w:type="dxa"/>
          <w:vMerge w:val="restart"/>
          <w:tcBorders>
            <w:left w:val="single" w:sz="4" w:space="0" w:color="auto"/>
          </w:tcBorders>
          <w:vAlign w:val="center"/>
        </w:tcPr>
        <w:p w:rsidR="00E70271" w:rsidRPr="00235C53" w:rsidRDefault="00E70271" w:rsidP="00EC2513">
          <w:pPr>
            <w:ind w:left="-57" w:right="-57"/>
            <w:jc w:val="left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CÓ</w:t>
          </w:r>
          <w:r w:rsidRPr="00235C53">
            <w:rPr>
              <w:rFonts w:cs="Arial"/>
              <w:b/>
              <w:sz w:val="16"/>
              <w:szCs w:val="16"/>
              <w:lang w:val="es-ES"/>
            </w:rPr>
            <w:t xml:space="preserve">DIGO: </w:t>
          </w:r>
        </w:p>
      </w:tc>
      <w:tc>
        <w:tcPr>
          <w:tcW w:w="1134" w:type="dxa"/>
          <w:vMerge w:val="restart"/>
        </w:tcPr>
        <w:p w:rsidR="00E70271" w:rsidRPr="00FC697B" w:rsidRDefault="00E70271" w:rsidP="00F36A0E">
          <w:pPr>
            <w:rPr>
              <w:b/>
              <w:sz w:val="18"/>
              <w:szCs w:val="18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4144" behindDoc="0" locked="0" layoutInCell="1" allowOverlap="1" wp14:anchorId="4E51C040" wp14:editId="3149373C">
                <wp:simplePos x="0" y="0"/>
                <wp:positionH relativeFrom="column">
                  <wp:posOffset>-50800</wp:posOffset>
                </wp:positionH>
                <wp:positionV relativeFrom="paragraph">
                  <wp:posOffset>128905</wp:posOffset>
                </wp:positionV>
                <wp:extent cx="619125" cy="447675"/>
                <wp:effectExtent l="19050" t="0" r="28575" b="200025"/>
                <wp:wrapSquare wrapText="bothSides"/>
                <wp:docPr id="12" name="3 Imagen" descr="C:\Documents and Settings\Usuario\Escritorio\logos\imagen 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C:\Documents and Settings\Usuario\Escritorio\logos\imagen 5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4767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70271" w:rsidTr="00CC09FC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E70271" w:rsidRPr="001A6F3D" w:rsidRDefault="00E70271" w:rsidP="00F36A0E">
          <w:pPr>
            <w:rPr>
              <w:lang w:val="es-ES"/>
            </w:rPr>
          </w:pPr>
        </w:p>
      </w:tc>
      <w:tc>
        <w:tcPr>
          <w:tcW w:w="51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0271" w:rsidRPr="00FC697B" w:rsidRDefault="00E70271" w:rsidP="00D4726F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MANUAL DE PROCEDIMIENTOS</w:t>
          </w:r>
        </w:p>
      </w:tc>
      <w:tc>
        <w:tcPr>
          <w:tcW w:w="1928" w:type="dxa"/>
          <w:vMerge/>
          <w:tcBorders>
            <w:left w:val="single" w:sz="4" w:space="0" w:color="auto"/>
          </w:tcBorders>
          <w:vAlign w:val="center"/>
        </w:tcPr>
        <w:p w:rsidR="00E70271" w:rsidRPr="00235C53" w:rsidRDefault="00E70271" w:rsidP="00F36A0E">
          <w:pPr>
            <w:rPr>
              <w:rFonts w:asciiTheme="minorHAnsi" w:hAnsiTheme="minorHAnsi"/>
              <w:b/>
              <w:sz w:val="18"/>
              <w:szCs w:val="18"/>
              <w:lang w:val="es-ES"/>
            </w:rPr>
          </w:pPr>
        </w:p>
      </w:tc>
      <w:tc>
        <w:tcPr>
          <w:tcW w:w="1134" w:type="dxa"/>
          <w:vMerge/>
        </w:tcPr>
        <w:p w:rsidR="00E70271" w:rsidRPr="00FC697B" w:rsidRDefault="00E70271" w:rsidP="00F36A0E">
          <w:pPr>
            <w:rPr>
              <w:b/>
              <w:sz w:val="18"/>
              <w:szCs w:val="18"/>
              <w:lang w:val="es-ES"/>
            </w:rPr>
          </w:pPr>
        </w:p>
      </w:tc>
    </w:tr>
    <w:tr w:rsidR="00E70271" w:rsidTr="00CC09FC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E70271" w:rsidRPr="001A6F3D" w:rsidRDefault="00E70271" w:rsidP="00F36A0E">
          <w:pPr>
            <w:rPr>
              <w:lang w:val="es-ES"/>
            </w:rPr>
          </w:pPr>
        </w:p>
      </w:tc>
      <w:tc>
        <w:tcPr>
          <w:tcW w:w="51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70271" w:rsidRPr="00FC697B" w:rsidRDefault="00265465" w:rsidP="00265465">
          <w:pPr>
            <w:jc w:val="left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 xml:space="preserve">PROCEDIMIENTO: PLANIFICACIÓN DEL PROGRAMA </w:t>
          </w:r>
          <w:r w:rsidR="00E70271">
            <w:rPr>
              <w:b/>
              <w:sz w:val="18"/>
              <w:szCs w:val="18"/>
              <w:lang w:val="es-ES"/>
            </w:rPr>
            <w:t>DE PRÁCTICAS PRE PROFESIONALES</w:t>
          </w:r>
          <w:r w:rsidR="00AA73B9">
            <w:rPr>
              <w:b/>
              <w:sz w:val="18"/>
              <w:szCs w:val="18"/>
              <w:lang w:val="es-ES"/>
            </w:rPr>
            <w:t xml:space="preserve"> Y PASANTÍAS</w:t>
          </w:r>
          <w:r w:rsidR="00E70271">
            <w:rPr>
              <w:b/>
              <w:sz w:val="18"/>
              <w:szCs w:val="18"/>
              <w:lang w:val="es-ES"/>
            </w:rPr>
            <w:t xml:space="preserve"> </w:t>
          </w: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p w:rsidR="00E70271" w:rsidRPr="00235C53" w:rsidRDefault="00E70271" w:rsidP="00235C53">
          <w:pPr>
            <w:jc w:val="left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>REVISIÓN:   1</w:t>
          </w:r>
        </w:p>
      </w:tc>
      <w:tc>
        <w:tcPr>
          <w:tcW w:w="1134" w:type="dxa"/>
          <w:vMerge/>
        </w:tcPr>
        <w:p w:rsidR="00E70271" w:rsidRPr="00FC697B" w:rsidRDefault="00E70271" w:rsidP="00F36A0E">
          <w:pPr>
            <w:rPr>
              <w:b/>
              <w:sz w:val="18"/>
              <w:szCs w:val="18"/>
              <w:lang w:val="es-ES"/>
            </w:rPr>
          </w:pPr>
        </w:p>
      </w:tc>
    </w:tr>
    <w:tr w:rsidR="00E70271" w:rsidTr="00D4726F">
      <w:trPr>
        <w:trHeight w:val="401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E70271" w:rsidRPr="001A6F3D" w:rsidRDefault="00E70271" w:rsidP="00F36A0E">
          <w:pPr>
            <w:rPr>
              <w:lang w:val="es-ES"/>
            </w:rPr>
          </w:pPr>
        </w:p>
      </w:tc>
      <w:tc>
        <w:tcPr>
          <w:tcW w:w="51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70271" w:rsidRPr="00FC697B" w:rsidRDefault="00E70271" w:rsidP="00F36A0E">
          <w:pPr>
            <w:rPr>
              <w:sz w:val="18"/>
              <w:szCs w:val="18"/>
              <w:lang w:val="es-ES"/>
            </w:rPr>
          </w:pP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1749999633"/>
            <w:docPartObj>
              <w:docPartGallery w:val="Page Numbers (Top of Page)"/>
              <w:docPartUnique/>
            </w:docPartObj>
          </w:sdtPr>
          <w:sdtEndPr/>
          <w:sdtContent>
            <w:p w:rsidR="00E70271" w:rsidRPr="00357B20" w:rsidRDefault="00E70271" w:rsidP="00357B20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357B20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PAGE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865053">
                <w:rPr>
                  <w:noProof/>
                  <w:sz w:val="18"/>
                  <w:szCs w:val="18"/>
                  <w:lang w:val="es-ES"/>
                </w:rPr>
                <w:t>1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  <w:r w:rsidRPr="00357B20">
                <w:rPr>
                  <w:sz w:val="18"/>
                  <w:szCs w:val="18"/>
                  <w:lang w:val="es-ES"/>
                </w:rPr>
                <w:t xml:space="preserve"> de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NUMPAGES 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865053">
                <w:rPr>
                  <w:noProof/>
                  <w:sz w:val="18"/>
                  <w:szCs w:val="18"/>
                  <w:lang w:val="es-ES"/>
                </w:rPr>
                <w:t>9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  <w:tc>
        <w:tcPr>
          <w:tcW w:w="1134" w:type="dxa"/>
          <w:vMerge/>
        </w:tcPr>
        <w:p w:rsidR="00E70271" w:rsidRPr="00FC697B" w:rsidRDefault="00E70271" w:rsidP="00F36A0E">
          <w:pPr>
            <w:rPr>
              <w:sz w:val="18"/>
              <w:szCs w:val="18"/>
              <w:lang w:val="es-ES"/>
            </w:rPr>
          </w:pPr>
        </w:p>
      </w:tc>
    </w:tr>
  </w:tbl>
  <w:p w:rsidR="00E70271" w:rsidRDefault="00E70271" w:rsidP="00E93BF3">
    <w:pPr>
      <w:spacing w:before="0" w:beforeAutospacing="0"/>
    </w:pPr>
  </w:p>
  <w:p w:rsidR="00E70271" w:rsidRDefault="00E70271" w:rsidP="00357B20">
    <w:pPr>
      <w:pStyle w:val="Encabezado"/>
      <w:spacing w:beforeAutospacing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71" w:rsidRDefault="00E70271" w:rsidP="001C0FD4">
    <w:pPr>
      <w:pStyle w:val="Encabezado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70"/>
      <w:gridCol w:w="5102"/>
      <w:gridCol w:w="1928"/>
      <w:gridCol w:w="1134"/>
    </w:tblGrid>
    <w:tr w:rsidR="00E70271" w:rsidTr="00CC09FC">
      <w:trPr>
        <w:trHeight w:val="283"/>
        <w:jc w:val="center"/>
      </w:trPr>
      <w:tc>
        <w:tcPr>
          <w:tcW w:w="970" w:type="dxa"/>
          <w:vMerge w:val="restart"/>
          <w:tcBorders>
            <w:right w:val="single" w:sz="4" w:space="0" w:color="auto"/>
          </w:tcBorders>
          <w:vAlign w:val="center"/>
        </w:tcPr>
        <w:p w:rsidR="00E70271" w:rsidRPr="001A6F3D" w:rsidRDefault="00E70271" w:rsidP="001C0FD4">
          <w:pPr>
            <w:jc w:val="both"/>
            <w:rPr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2336" behindDoc="1" locked="0" layoutInCell="1" allowOverlap="1" wp14:anchorId="2BDD73AE" wp14:editId="69AB91F5">
                <wp:simplePos x="0" y="0"/>
                <wp:positionH relativeFrom="column">
                  <wp:posOffset>96520</wp:posOffset>
                </wp:positionH>
                <wp:positionV relativeFrom="paragraph">
                  <wp:posOffset>-640080</wp:posOffset>
                </wp:positionV>
                <wp:extent cx="381000" cy="51435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0520" y="20800"/>
                    <wp:lineTo x="20520" y="0"/>
                    <wp:lineTo x="0" y="0"/>
                  </wp:wrapPolygon>
                </wp:wrapTight>
                <wp:docPr id="3" name="Imagen 1" descr="C:\Users\Usuario\AppData\Local\Microsoft\Windows\Temporary Internet Files\Low\Content.IE5\9N39TFUA\logo_uleam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AppData\Local\Microsoft\Windows\Temporary Internet Files\Low\Content.IE5\9N39TFUA\logo_uleam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E70271" w:rsidRPr="00FC697B" w:rsidRDefault="00E70271" w:rsidP="001C0FD4">
          <w:pPr>
            <w:jc w:val="both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1928" w:type="dxa"/>
          <w:vMerge w:val="restart"/>
          <w:tcBorders>
            <w:left w:val="single" w:sz="4" w:space="0" w:color="auto"/>
          </w:tcBorders>
          <w:vAlign w:val="center"/>
        </w:tcPr>
        <w:p w:rsidR="00E70271" w:rsidRPr="00235C53" w:rsidRDefault="00E70271" w:rsidP="00EB027E">
          <w:pPr>
            <w:ind w:left="-57" w:right="-57"/>
            <w:jc w:val="both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 xml:space="preserve">CÓDIGO: </w:t>
          </w:r>
        </w:p>
      </w:tc>
      <w:tc>
        <w:tcPr>
          <w:tcW w:w="1134" w:type="dxa"/>
          <w:vMerge w:val="restart"/>
        </w:tcPr>
        <w:p w:rsidR="00E70271" w:rsidRPr="00FC697B" w:rsidRDefault="00E70271" w:rsidP="001C0FD4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7216" behindDoc="0" locked="0" layoutInCell="1" allowOverlap="1" wp14:anchorId="760B433C" wp14:editId="291F4FD5">
                <wp:simplePos x="0" y="0"/>
                <wp:positionH relativeFrom="column">
                  <wp:posOffset>-44450</wp:posOffset>
                </wp:positionH>
                <wp:positionV relativeFrom="paragraph">
                  <wp:posOffset>52705</wp:posOffset>
                </wp:positionV>
                <wp:extent cx="619125" cy="523875"/>
                <wp:effectExtent l="19050" t="0" r="28575" b="219075"/>
                <wp:wrapSquare wrapText="bothSides"/>
                <wp:docPr id="1" name="3 Imagen" descr="C:\Documents and Settings\Usuario\Escritorio\logos\imagen 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C:\Documents and Settings\Usuario\Escritorio\logos\imagen 5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2387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70271" w:rsidTr="00CC09FC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E70271" w:rsidRPr="001A6F3D" w:rsidRDefault="00E70271" w:rsidP="001C0FD4">
          <w:pPr>
            <w:jc w:val="both"/>
            <w:rPr>
              <w:lang w:val="es-ES"/>
            </w:rPr>
          </w:pPr>
        </w:p>
      </w:tc>
      <w:tc>
        <w:tcPr>
          <w:tcW w:w="51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0271" w:rsidRPr="00FC697B" w:rsidRDefault="00E70271" w:rsidP="001C0FD4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MANUAL DE PROCEDIMIENTOS</w:t>
          </w:r>
        </w:p>
      </w:tc>
      <w:tc>
        <w:tcPr>
          <w:tcW w:w="1928" w:type="dxa"/>
          <w:vMerge/>
          <w:tcBorders>
            <w:left w:val="single" w:sz="4" w:space="0" w:color="auto"/>
          </w:tcBorders>
          <w:vAlign w:val="center"/>
        </w:tcPr>
        <w:p w:rsidR="00E70271" w:rsidRPr="00235C53" w:rsidRDefault="00E70271" w:rsidP="001C0FD4">
          <w:pPr>
            <w:jc w:val="both"/>
            <w:rPr>
              <w:rFonts w:asciiTheme="minorHAnsi" w:hAnsiTheme="minorHAnsi"/>
              <w:b/>
              <w:sz w:val="18"/>
              <w:szCs w:val="18"/>
              <w:lang w:val="es-ES"/>
            </w:rPr>
          </w:pPr>
        </w:p>
      </w:tc>
      <w:tc>
        <w:tcPr>
          <w:tcW w:w="1134" w:type="dxa"/>
          <w:vMerge/>
        </w:tcPr>
        <w:p w:rsidR="00E70271" w:rsidRPr="00FC697B" w:rsidRDefault="00E70271" w:rsidP="001C0FD4">
          <w:pPr>
            <w:jc w:val="both"/>
            <w:rPr>
              <w:b/>
              <w:sz w:val="18"/>
              <w:szCs w:val="18"/>
              <w:lang w:val="es-ES"/>
            </w:rPr>
          </w:pPr>
        </w:p>
      </w:tc>
    </w:tr>
    <w:tr w:rsidR="00E70271" w:rsidTr="00EB027E">
      <w:trPr>
        <w:trHeight w:val="283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E70271" w:rsidRPr="001A6F3D" w:rsidRDefault="00E70271" w:rsidP="00EB027E">
          <w:pPr>
            <w:spacing w:before="0" w:beforeAutospacing="0"/>
            <w:jc w:val="both"/>
            <w:rPr>
              <w:lang w:val="es-ES"/>
            </w:rPr>
          </w:pPr>
        </w:p>
      </w:tc>
      <w:tc>
        <w:tcPr>
          <w:tcW w:w="51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70271" w:rsidRPr="00FC697B" w:rsidRDefault="00E70271" w:rsidP="00265465">
          <w:pPr>
            <w:spacing w:before="0" w:beforeAutospacing="0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PROCEDIMIENTO: PLANIFICACIÓN DE</w:t>
          </w:r>
          <w:r w:rsidR="00265465">
            <w:rPr>
              <w:b/>
              <w:sz w:val="18"/>
              <w:szCs w:val="18"/>
              <w:lang w:val="es-ES"/>
            </w:rPr>
            <w:t>L</w:t>
          </w:r>
          <w:r>
            <w:rPr>
              <w:b/>
              <w:sz w:val="18"/>
              <w:szCs w:val="18"/>
              <w:lang w:val="es-ES"/>
            </w:rPr>
            <w:t xml:space="preserve"> </w:t>
          </w:r>
          <w:r w:rsidR="00265465">
            <w:rPr>
              <w:b/>
              <w:sz w:val="18"/>
              <w:szCs w:val="18"/>
              <w:lang w:val="es-ES"/>
            </w:rPr>
            <w:t>PROGRAMA</w:t>
          </w:r>
          <w:r>
            <w:rPr>
              <w:b/>
              <w:sz w:val="18"/>
              <w:szCs w:val="18"/>
              <w:lang w:val="es-ES"/>
            </w:rPr>
            <w:t xml:space="preserve"> DE VINCULACION CON LA SOCIEDAD</w:t>
          </w: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p w:rsidR="00E70271" w:rsidRPr="00235C53" w:rsidRDefault="00E70271" w:rsidP="00EB027E">
          <w:pPr>
            <w:spacing w:before="0" w:beforeAutospacing="0"/>
            <w:rPr>
              <w:rFonts w:cs="Arial"/>
              <w:b/>
              <w:sz w:val="16"/>
              <w:szCs w:val="16"/>
              <w:lang w:val="es-ES"/>
            </w:rPr>
          </w:pPr>
          <w:r w:rsidRPr="00235C53">
            <w:rPr>
              <w:rFonts w:cs="Arial"/>
              <w:b/>
              <w:sz w:val="16"/>
              <w:szCs w:val="16"/>
              <w:lang w:val="es-ES"/>
            </w:rPr>
            <w:t>REVISIÓN:   1</w:t>
          </w:r>
        </w:p>
      </w:tc>
      <w:tc>
        <w:tcPr>
          <w:tcW w:w="1134" w:type="dxa"/>
          <w:vMerge/>
        </w:tcPr>
        <w:p w:rsidR="00E70271" w:rsidRPr="00FC697B" w:rsidRDefault="00E70271" w:rsidP="00EB027E">
          <w:pPr>
            <w:spacing w:before="0" w:beforeAutospacing="0"/>
            <w:jc w:val="both"/>
            <w:rPr>
              <w:b/>
              <w:sz w:val="18"/>
              <w:szCs w:val="18"/>
              <w:lang w:val="es-ES"/>
            </w:rPr>
          </w:pPr>
        </w:p>
      </w:tc>
    </w:tr>
    <w:tr w:rsidR="00E70271" w:rsidTr="00EB027E">
      <w:trPr>
        <w:trHeight w:val="261"/>
        <w:jc w:val="center"/>
      </w:trPr>
      <w:tc>
        <w:tcPr>
          <w:tcW w:w="970" w:type="dxa"/>
          <w:vMerge/>
          <w:tcBorders>
            <w:right w:val="single" w:sz="4" w:space="0" w:color="auto"/>
          </w:tcBorders>
        </w:tcPr>
        <w:p w:rsidR="00E70271" w:rsidRPr="001A6F3D" w:rsidRDefault="00E70271" w:rsidP="00EB027E">
          <w:pPr>
            <w:spacing w:before="0" w:beforeAutospacing="0"/>
            <w:jc w:val="both"/>
            <w:rPr>
              <w:lang w:val="es-ES"/>
            </w:rPr>
          </w:pPr>
        </w:p>
      </w:tc>
      <w:tc>
        <w:tcPr>
          <w:tcW w:w="51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70271" w:rsidRPr="00FC697B" w:rsidRDefault="00E70271" w:rsidP="00EB027E">
          <w:pPr>
            <w:spacing w:before="0" w:beforeAutospacing="0"/>
            <w:rPr>
              <w:sz w:val="18"/>
              <w:szCs w:val="18"/>
              <w:lang w:val="es-ES"/>
            </w:rPr>
          </w:pPr>
        </w:p>
      </w:tc>
      <w:tc>
        <w:tcPr>
          <w:tcW w:w="192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22456969"/>
            <w:docPartObj>
              <w:docPartGallery w:val="Page Numbers (Top of Page)"/>
              <w:docPartUnique/>
            </w:docPartObj>
          </w:sdtPr>
          <w:sdtEndPr/>
          <w:sdtContent>
            <w:p w:rsidR="00E70271" w:rsidRPr="00357B20" w:rsidRDefault="00E70271" w:rsidP="00EB027E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357B20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PAGE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865053">
                <w:rPr>
                  <w:noProof/>
                  <w:sz w:val="18"/>
                  <w:szCs w:val="18"/>
                  <w:lang w:val="es-ES"/>
                </w:rPr>
                <w:t>8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  <w:r w:rsidRPr="00357B20">
                <w:rPr>
                  <w:sz w:val="18"/>
                  <w:szCs w:val="18"/>
                  <w:lang w:val="es-ES"/>
                </w:rPr>
                <w:t xml:space="preserve"> de </w:t>
              </w:r>
              <w:r w:rsidRPr="00357B20">
                <w:rPr>
                  <w:sz w:val="18"/>
                  <w:szCs w:val="18"/>
                  <w:lang w:val="es-ES"/>
                </w:rPr>
                <w:fldChar w:fldCharType="begin"/>
              </w:r>
              <w:r w:rsidRPr="00357B20">
                <w:rPr>
                  <w:sz w:val="18"/>
                  <w:szCs w:val="18"/>
                  <w:lang w:val="es-ES"/>
                </w:rPr>
                <w:instrText xml:space="preserve"> NUMPAGES  </w:instrText>
              </w:r>
              <w:r w:rsidRPr="00357B20">
                <w:rPr>
                  <w:sz w:val="18"/>
                  <w:szCs w:val="18"/>
                  <w:lang w:val="es-ES"/>
                </w:rPr>
                <w:fldChar w:fldCharType="separate"/>
              </w:r>
              <w:r w:rsidR="00865053">
                <w:rPr>
                  <w:noProof/>
                  <w:sz w:val="18"/>
                  <w:szCs w:val="18"/>
                  <w:lang w:val="es-ES"/>
                </w:rPr>
                <w:t>9</w:t>
              </w:r>
              <w:r w:rsidRPr="00357B20">
                <w:rPr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  <w:tc>
        <w:tcPr>
          <w:tcW w:w="1134" w:type="dxa"/>
          <w:vMerge/>
        </w:tcPr>
        <w:p w:rsidR="00E70271" w:rsidRPr="00FC697B" w:rsidRDefault="00E70271" w:rsidP="00EB027E">
          <w:pPr>
            <w:spacing w:before="0" w:beforeAutospacing="0"/>
            <w:jc w:val="both"/>
            <w:rPr>
              <w:sz w:val="18"/>
              <w:szCs w:val="18"/>
              <w:lang w:val="es-ES"/>
            </w:rPr>
          </w:pPr>
        </w:p>
      </w:tc>
    </w:tr>
    <w:tr w:rsidR="00E70271" w:rsidTr="00CC09FC">
      <w:trPr>
        <w:trHeight w:val="283"/>
        <w:jc w:val="center"/>
      </w:trPr>
      <w:tc>
        <w:tcPr>
          <w:tcW w:w="970" w:type="dxa"/>
          <w:tcBorders>
            <w:right w:val="single" w:sz="4" w:space="0" w:color="auto"/>
          </w:tcBorders>
          <w:vAlign w:val="center"/>
        </w:tcPr>
        <w:p w:rsidR="00E70271" w:rsidRPr="00E93BF3" w:rsidRDefault="00E70271" w:rsidP="001C0FD4">
          <w:pPr>
            <w:jc w:val="both"/>
            <w:rPr>
              <w:sz w:val="18"/>
              <w:szCs w:val="18"/>
              <w:lang w:val="es-ES"/>
            </w:rPr>
          </w:pPr>
          <w:r w:rsidRPr="00E93BF3">
            <w:rPr>
              <w:sz w:val="18"/>
              <w:szCs w:val="18"/>
              <w:lang w:val="es-ES"/>
            </w:rPr>
            <w:t>Inicio:</w:t>
          </w:r>
        </w:p>
      </w:tc>
      <w:tc>
        <w:tcPr>
          <w:tcW w:w="7030" w:type="dxa"/>
          <w:gridSpan w:val="2"/>
          <w:tcBorders>
            <w:left w:val="single" w:sz="4" w:space="0" w:color="auto"/>
          </w:tcBorders>
          <w:vAlign w:val="center"/>
        </w:tcPr>
        <w:p w:rsidR="00E70271" w:rsidRPr="00E93BF3" w:rsidRDefault="00E70271" w:rsidP="00265465">
          <w:pPr>
            <w:spacing w:before="0" w:beforeAutospacing="0"/>
            <w:jc w:val="both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sz w:val="18"/>
              <w:szCs w:val="18"/>
              <w:lang w:val="es-ES"/>
            </w:rPr>
            <w:t xml:space="preserve">Lineamientos generales del diseño de </w:t>
          </w:r>
          <w:r w:rsidR="00265465">
            <w:rPr>
              <w:rFonts w:cs="Arial"/>
              <w:sz w:val="18"/>
              <w:szCs w:val="18"/>
              <w:lang w:val="es-ES"/>
            </w:rPr>
            <w:t>programa</w:t>
          </w:r>
          <w:r>
            <w:rPr>
              <w:rFonts w:cs="Arial"/>
              <w:sz w:val="18"/>
              <w:szCs w:val="18"/>
              <w:lang w:val="es-ES"/>
            </w:rPr>
            <w:t xml:space="preserve"> de prácticas pre profesionales</w:t>
          </w:r>
          <w:r w:rsidR="000C217B">
            <w:rPr>
              <w:rFonts w:cs="Arial"/>
              <w:sz w:val="18"/>
              <w:szCs w:val="18"/>
              <w:lang w:val="es-ES"/>
            </w:rPr>
            <w:t xml:space="preserve"> y pasantías</w:t>
          </w:r>
          <w:r>
            <w:rPr>
              <w:rFonts w:cs="Arial"/>
              <w:sz w:val="18"/>
              <w:szCs w:val="18"/>
              <w:lang w:val="es-ES"/>
            </w:rPr>
            <w:t>.</w:t>
          </w:r>
        </w:p>
      </w:tc>
      <w:tc>
        <w:tcPr>
          <w:tcW w:w="1134" w:type="dxa"/>
          <w:vAlign w:val="center"/>
        </w:tcPr>
        <w:p w:rsidR="00E70271" w:rsidRPr="00E93BF3" w:rsidRDefault="00E70271" w:rsidP="001C0FD4">
          <w:pPr>
            <w:jc w:val="both"/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>Fecha</w:t>
          </w:r>
        </w:p>
      </w:tc>
    </w:tr>
    <w:tr w:rsidR="00E70271" w:rsidTr="00CC09FC">
      <w:trPr>
        <w:trHeight w:val="283"/>
        <w:jc w:val="center"/>
      </w:trPr>
      <w:tc>
        <w:tcPr>
          <w:tcW w:w="970" w:type="dxa"/>
          <w:tcBorders>
            <w:right w:val="single" w:sz="4" w:space="0" w:color="auto"/>
          </w:tcBorders>
          <w:vAlign w:val="center"/>
        </w:tcPr>
        <w:p w:rsidR="00E70271" w:rsidRPr="00E93BF3" w:rsidRDefault="00E70271" w:rsidP="001C0FD4">
          <w:pPr>
            <w:jc w:val="both"/>
            <w:rPr>
              <w:sz w:val="18"/>
              <w:szCs w:val="18"/>
              <w:lang w:val="es-ES"/>
            </w:rPr>
          </w:pPr>
          <w:r w:rsidRPr="00E93BF3">
            <w:rPr>
              <w:sz w:val="18"/>
              <w:szCs w:val="18"/>
              <w:lang w:val="es-ES"/>
            </w:rPr>
            <w:t>Fin:</w:t>
          </w:r>
        </w:p>
      </w:tc>
      <w:tc>
        <w:tcPr>
          <w:tcW w:w="7030" w:type="dxa"/>
          <w:gridSpan w:val="2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E70271" w:rsidRPr="00E93BF3" w:rsidRDefault="00E70271" w:rsidP="001C0FD4">
          <w:pPr>
            <w:jc w:val="both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sz w:val="18"/>
              <w:szCs w:val="18"/>
              <w:lang w:val="es-ES"/>
            </w:rPr>
            <w:t>Informe aval académico.</w:t>
          </w:r>
        </w:p>
      </w:tc>
      <w:tc>
        <w:tcPr>
          <w:tcW w:w="1134" w:type="dxa"/>
          <w:vAlign w:val="center"/>
        </w:tcPr>
        <w:p w:rsidR="00E70271" w:rsidRPr="00E93BF3" w:rsidRDefault="00E70271" w:rsidP="001C0FD4">
          <w:pPr>
            <w:jc w:val="both"/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>07/03/2016</w:t>
          </w:r>
        </w:p>
      </w:tc>
    </w:tr>
  </w:tbl>
  <w:p w:rsidR="00E70271" w:rsidRDefault="00E70271" w:rsidP="001C0FD4">
    <w:pPr>
      <w:pStyle w:val="Encabezado"/>
      <w:spacing w:before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A90"/>
    <w:multiLevelType w:val="hybridMultilevel"/>
    <w:tmpl w:val="E262900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0871B8"/>
    <w:multiLevelType w:val="hybridMultilevel"/>
    <w:tmpl w:val="E4866EF4"/>
    <w:lvl w:ilvl="0" w:tplc="300A000F">
      <w:start w:val="1"/>
      <w:numFmt w:val="decimal"/>
      <w:lvlText w:val="%1.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B795DF8"/>
    <w:multiLevelType w:val="hybridMultilevel"/>
    <w:tmpl w:val="2DD0CCA6"/>
    <w:lvl w:ilvl="0" w:tplc="300A000F">
      <w:start w:val="1"/>
      <w:numFmt w:val="decimal"/>
      <w:lvlText w:val="%1.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D4801"/>
    <w:multiLevelType w:val="hybridMultilevel"/>
    <w:tmpl w:val="C7DCF2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007A2"/>
    <w:multiLevelType w:val="hybridMultilevel"/>
    <w:tmpl w:val="C53075FE"/>
    <w:lvl w:ilvl="0" w:tplc="77020B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3497"/>
    <w:multiLevelType w:val="hybridMultilevel"/>
    <w:tmpl w:val="944484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715B3"/>
    <w:multiLevelType w:val="multilevel"/>
    <w:tmpl w:val="4AA29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2F6A49"/>
    <w:multiLevelType w:val="hybridMultilevel"/>
    <w:tmpl w:val="BB5646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35C61"/>
    <w:multiLevelType w:val="hybridMultilevel"/>
    <w:tmpl w:val="7CC875D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B011E"/>
    <w:multiLevelType w:val="hybridMultilevel"/>
    <w:tmpl w:val="7200E604"/>
    <w:lvl w:ilvl="0" w:tplc="6A4440F2">
      <w:start w:val="1"/>
      <w:numFmt w:val="decimal"/>
      <w:lvlText w:val="8.%1"/>
      <w:lvlJc w:val="left"/>
      <w:pPr>
        <w:ind w:left="1080" w:hanging="360"/>
      </w:pPr>
      <w:rPr>
        <w:rFonts w:hint="default"/>
        <w:b/>
        <w:i w:val="0"/>
        <w:spacing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920532"/>
    <w:multiLevelType w:val="hybridMultilevel"/>
    <w:tmpl w:val="9AD68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2902549"/>
    <w:multiLevelType w:val="hybridMultilevel"/>
    <w:tmpl w:val="30C0849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601340F"/>
    <w:multiLevelType w:val="multilevel"/>
    <w:tmpl w:val="AF7E04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8D3632D"/>
    <w:multiLevelType w:val="hybridMultilevel"/>
    <w:tmpl w:val="4252ACBC"/>
    <w:lvl w:ilvl="0" w:tplc="14F8BA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374BE"/>
    <w:multiLevelType w:val="hybridMultilevel"/>
    <w:tmpl w:val="C096D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F200A"/>
    <w:multiLevelType w:val="hybridMultilevel"/>
    <w:tmpl w:val="9A1A55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CE3C3E"/>
    <w:multiLevelType w:val="hybridMultilevel"/>
    <w:tmpl w:val="99BC38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C771A"/>
    <w:multiLevelType w:val="hybridMultilevel"/>
    <w:tmpl w:val="E52A03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E25D3"/>
    <w:multiLevelType w:val="hybridMultilevel"/>
    <w:tmpl w:val="76B69E5A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EB3E67"/>
    <w:multiLevelType w:val="hybridMultilevel"/>
    <w:tmpl w:val="6212BFE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45811"/>
    <w:multiLevelType w:val="hybridMultilevel"/>
    <w:tmpl w:val="5A468E2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722AB"/>
    <w:multiLevelType w:val="hybridMultilevel"/>
    <w:tmpl w:val="7070EE84"/>
    <w:lvl w:ilvl="0" w:tplc="300A000F">
      <w:start w:val="1"/>
      <w:numFmt w:val="decimal"/>
      <w:lvlText w:val="%1.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18303AD"/>
    <w:multiLevelType w:val="multilevel"/>
    <w:tmpl w:val="5FDE2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1E125C2"/>
    <w:multiLevelType w:val="hybridMultilevel"/>
    <w:tmpl w:val="150A7B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27A08"/>
    <w:multiLevelType w:val="hybridMultilevel"/>
    <w:tmpl w:val="C53075FE"/>
    <w:lvl w:ilvl="0" w:tplc="77020B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845B3"/>
    <w:multiLevelType w:val="hybridMultilevel"/>
    <w:tmpl w:val="384658A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8A4112B"/>
    <w:multiLevelType w:val="multilevel"/>
    <w:tmpl w:val="813C5A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10D1D48"/>
    <w:multiLevelType w:val="hybridMultilevel"/>
    <w:tmpl w:val="2FD8BE1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20E204E"/>
    <w:multiLevelType w:val="hybridMultilevel"/>
    <w:tmpl w:val="0D8861C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7A472E"/>
    <w:multiLevelType w:val="hybridMultilevel"/>
    <w:tmpl w:val="C53075FE"/>
    <w:lvl w:ilvl="0" w:tplc="77020B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E2417"/>
    <w:multiLevelType w:val="hybridMultilevel"/>
    <w:tmpl w:val="E604D8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5664F"/>
    <w:multiLevelType w:val="hybridMultilevel"/>
    <w:tmpl w:val="4D8A17C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521433"/>
    <w:multiLevelType w:val="hybridMultilevel"/>
    <w:tmpl w:val="66680DD0"/>
    <w:lvl w:ilvl="0" w:tplc="6A4440F2">
      <w:start w:val="1"/>
      <w:numFmt w:val="decimal"/>
      <w:lvlText w:val="8.%1"/>
      <w:lvlJc w:val="lef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40551"/>
    <w:multiLevelType w:val="hybridMultilevel"/>
    <w:tmpl w:val="5F2C93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A36EB"/>
    <w:multiLevelType w:val="hybridMultilevel"/>
    <w:tmpl w:val="2760D4D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A3223"/>
    <w:multiLevelType w:val="hybridMultilevel"/>
    <w:tmpl w:val="336289C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376A3E"/>
    <w:multiLevelType w:val="hybridMultilevel"/>
    <w:tmpl w:val="C53075FE"/>
    <w:lvl w:ilvl="0" w:tplc="77020B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072FB"/>
    <w:multiLevelType w:val="hybridMultilevel"/>
    <w:tmpl w:val="3B1400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E6CB7"/>
    <w:multiLevelType w:val="multilevel"/>
    <w:tmpl w:val="EA9610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9F9189D"/>
    <w:multiLevelType w:val="hybridMultilevel"/>
    <w:tmpl w:val="DABE2F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586A25"/>
    <w:multiLevelType w:val="hybridMultilevel"/>
    <w:tmpl w:val="E604D8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97E3B"/>
    <w:multiLevelType w:val="hybridMultilevel"/>
    <w:tmpl w:val="57526A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10"/>
  </w:num>
  <w:num w:numId="4">
    <w:abstractNumId w:val="29"/>
  </w:num>
  <w:num w:numId="5">
    <w:abstractNumId w:val="19"/>
  </w:num>
  <w:num w:numId="6">
    <w:abstractNumId w:val="13"/>
  </w:num>
  <w:num w:numId="7">
    <w:abstractNumId w:val="12"/>
  </w:num>
  <w:num w:numId="8">
    <w:abstractNumId w:val="46"/>
  </w:num>
  <w:num w:numId="9">
    <w:abstractNumId w:val="42"/>
  </w:num>
  <w:num w:numId="10">
    <w:abstractNumId w:val="20"/>
  </w:num>
  <w:num w:numId="11">
    <w:abstractNumId w:val="26"/>
  </w:num>
  <w:num w:numId="12">
    <w:abstractNumId w:val="45"/>
  </w:num>
  <w:num w:numId="13">
    <w:abstractNumId w:val="4"/>
  </w:num>
  <w:num w:numId="14">
    <w:abstractNumId w:val="7"/>
  </w:num>
  <w:num w:numId="15">
    <w:abstractNumId w:val="37"/>
  </w:num>
  <w:num w:numId="16">
    <w:abstractNumId w:val="16"/>
  </w:num>
  <w:num w:numId="17">
    <w:abstractNumId w:val="5"/>
  </w:num>
  <w:num w:numId="18">
    <w:abstractNumId w:val="0"/>
  </w:num>
  <w:num w:numId="19">
    <w:abstractNumId w:val="28"/>
  </w:num>
  <w:num w:numId="20">
    <w:abstractNumId w:val="32"/>
  </w:num>
  <w:num w:numId="21">
    <w:abstractNumId w:val="31"/>
  </w:num>
  <w:num w:numId="22">
    <w:abstractNumId w:val="14"/>
  </w:num>
  <w:num w:numId="23">
    <w:abstractNumId w:val="18"/>
  </w:num>
  <w:num w:numId="24">
    <w:abstractNumId w:val="9"/>
  </w:num>
  <w:num w:numId="25">
    <w:abstractNumId w:val="44"/>
  </w:num>
  <w:num w:numId="26">
    <w:abstractNumId w:val="24"/>
  </w:num>
  <w:num w:numId="27">
    <w:abstractNumId w:val="1"/>
  </w:num>
  <w:num w:numId="28">
    <w:abstractNumId w:val="11"/>
  </w:num>
  <w:num w:numId="29">
    <w:abstractNumId w:val="34"/>
  </w:num>
  <w:num w:numId="30">
    <w:abstractNumId w:val="17"/>
  </w:num>
  <w:num w:numId="31">
    <w:abstractNumId w:val="30"/>
  </w:num>
  <w:num w:numId="32">
    <w:abstractNumId w:val="2"/>
  </w:num>
  <w:num w:numId="33">
    <w:abstractNumId w:val="21"/>
  </w:num>
  <w:num w:numId="34">
    <w:abstractNumId w:val="36"/>
  </w:num>
  <w:num w:numId="35">
    <w:abstractNumId w:val="38"/>
  </w:num>
  <w:num w:numId="36">
    <w:abstractNumId w:val="6"/>
  </w:num>
  <w:num w:numId="37">
    <w:abstractNumId w:val="8"/>
  </w:num>
  <w:num w:numId="38">
    <w:abstractNumId w:val="23"/>
  </w:num>
  <w:num w:numId="39">
    <w:abstractNumId w:val="25"/>
  </w:num>
  <w:num w:numId="40">
    <w:abstractNumId w:val="39"/>
  </w:num>
  <w:num w:numId="41">
    <w:abstractNumId w:val="40"/>
  </w:num>
  <w:num w:numId="42">
    <w:abstractNumId w:val="22"/>
  </w:num>
  <w:num w:numId="43">
    <w:abstractNumId w:val="33"/>
  </w:num>
  <w:num w:numId="44">
    <w:abstractNumId w:val="27"/>
  </w:num>
  <w:num w:numId="45">
    <w:abstractNumId w:val="41"/>
  </w:num>
  <w:num w:numId="46">
    <w:abstractNumId w:val="15"/>
  </w:num>
  <w:num w:numId="47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C6"/>
    <w:rsid w:val="00000BCA"/>
    <w:rsid w:val="000014CC"/>
    <w:rsid w:val="00003710"/>
    <w:rsid w:val="00004C07"/>
    <w:rsid w:val="000073DE"/>
    <w:rsid w:val="00014BA3"/>
    <w:rsid w:val="00017539"/>
    <w:rsid w:val="00017CD5"/>
    <w:rsid w:val="00022035"/>
    <w:rsid w:val="00025566"/>
    <w:rsid w:val="00033B48"/>
    <w:rsid w:val="00040944"/>
    <w:rsid w:val="00044272"/>
    <w:rsid w:val="00044FC8"/>
    <w:rsid w:val="000511B3"/>
    <w:rsid w:val="00061A58"/>
    <w:rsid w:val="00077080"/>
    <w:rsid w:val="00077E57"/>
    <w:rsid w:val="00081920"/>
    <w:rsid w:val="000840DD"/>
    <w:rsid w:val="000916BB"/>
    <w:rsid w:val="00094916"/>
    <w:rsid w:val="000A0165"/>
    <w:rsid w:val="000A351F"/>
    <w:rsid w:val="000A6CC9"/>
    <w:rsid w:val="000B006F"/>
    <w:rsid w:val="000B436E"/>
    <w:rsid w:val="000B7421"/>
    <w:rsid w:val="000C217B"/>
    <w:rsid w:val="000C39D2"/>
    <w:rsid w:val="000C4F9D"/>
    <w:rsid w:val="000D05D2"/>
    <w:rsid w:val="000D64CD"/>
    <w:rsid w:val="000D707C"/>
    <w:rsid w:val="000E0E31"/>
    <w:rsid w:val="000E1C03"/>
    <w:rsid w:val="000F0273"/>
    <w:rsid w:val="000F4D68"/>
    <w:rsid w:val="000F5FA6"/>
    <w:rsid w:val="001001C4"/>
    <w:rsid w:val="00110CAD"/>
    <w:rsid w:val="00111BFD"/>
    <w:rsid w:val="001120C0"/>
    <w:rsid w:val="00122058"/>
    <w:rsid w:val="00123F4B"/>
    <w:rsid w:val="0012427E"/>
    <w:rsid w:val="00125028"/>
    <w:rsid w:val="00126FF4"/>
    <w:rsid w:val="0013032D"/>
    <w:rsid w:val="0013046C"/>
    <w:rsid w:val="001328FF"/>
    <w:rsid w:val="00135852"/>
    <w:rsid w:val="00135919"/>
    <w:rsid w:val="00142FEF"/>
    <w:rsid w:val="00144DD7"/>
    <w:rsid w:val="0014652F"/>
    <w:rsid w:val="00146FDE"/>
    <w:rsid w:val="0015316E"/>
    <w:rsid w:val="001538BE"/>
    <w:rsid w:val="00157B6D"/>
    <w:rsid w:val="00171111"/>
    <w:rsid w:val="00171C80"/>
    <w:rsid w:val="00182414"/>
    <w:rsid w:val="00185A8F"/>
    <w:rsid w:val="00186122"/>
    <w:rsid w:val="001904D1"/>
    <w:rsid w:val="00192025"/>
    <w:rsid w:val="00192CF0"/>
    <w:rsid w:val="001B1B75"/>
    <w:rsid w:val="001B2622"/>
    <w:rsid w:val="001B38A8"/>
    <w:rsid w:val="001B45F6"/>
    <w:rsid w:val="001B6CD9"/>
    <w:rsid w:val="001B7EA6"/>
    <w:rsid w:val="001C0FD4"/>
    <w:rsid w:val="001C45EA"/>
    <w:rsid w:val="001C4D28"/>
    <w:rsid w:val="001C5722"/>
    <w:rsid w:val="001D1FDB"/>
    <w:rsid w:val="001D27E3"/>
    <w:rsid w:val="001D33F8"/>
    <w:rsid w:val="001D42AB"/>
    <w:rsid w:val="001E1789"/>
    <w:rsid w:val="001E53A2"/>
    <w:rsid w:val="001E6B8E"/>
    <w:rsid w:val="001E706C"/>
    <w:rsid w:val="001F2C15"/>
    <w:rsid w:val="00204751"/>
    <w:rsid w:val="00205F79"/>
    <w:rsid w:val="00210BE8"/>
    <w:rsid w:val="00210F80"/>
    <w:rsid w:val="00212A99"/>
    <w:rsid w:val="00220E71"/>
    <w:rsid w:val="0022465C"/>
    <w:rsid w:val="00235C53"/>
    <w:rsid w:val="00236F92"/>
    <w:rsid w:val="00237C78"/>
    <w:rsid w:val="00240173"/>
    <w:rsid w:val="00240299"/>
    <w:rsid w:val="002419CA"/>
    <w:rsid w:val="002475CC"/>
    <w:rsid w:val="00247A0B"/>
    <w:rsid w:val="002519C7"/>
    <w:rsid w:val="00253949"/>
    <w:rsid w:val="00254C18"/>
    <w:rsid w:val="002572E0"/>
    <w:rsid w:val="00261256"/>
    <w:rsid w:val="00261C4A"/>
    <w:rsid w:val="00262170"/>
    <w:rsid w:val="00265465"/>
    <w:rsid w:val="00270091"/>
    <w:rsid w:val="002728E3"/>
    <w:rsid w:val="00273282"/>
    <w:rsid w:val="00274096"/>
    <w:rsid w:val="00277780"/>
    <w:rsid w:val="00277EE0"/>
    <w:rsid w:val="002841AB"/>
    <w:rsid w:val="00286F4E"/>
    <w:rsid w:val="00290A5F"/>
    <w:rsid w:val="00295D36"/>
    <w:rsid w:val="002A7244"/>
    <w:rsid w:val="002C007A"/>
    <w:rsid w:val="002C2A8D"/>
    <w:rsid w:val="002C7CEE"/>
    <w:rsid w:val="002D58C0"/>
    <w:rsid w:val="002E2EEA"/>
    <w:rsid w:val="002E4CA3"/>
    <w:rsid w:val="002E7E7D"/>
    <w:rsid w:val="002F0049"/>
    <w:rsid w:val="002F0A0D"/>
    <w:rsid w:val="002F0D9A"/>
    <w:rsid w:val="002F1E3A"/>
    <w:rsid w:val="002F3D15"/>
    <w:rsid w:val="002F64F9"/>
    <w:rsid w:val="002F6FBF"/>
    <w:rsid w:val="002F7242"/>
    <w:rsid w:val="003014B3"/>
    <w:rsid w:val="0030233D"/>
    <w:rsid w:val="00304912"/>
    <w:rsid w:val="00307330"/>
    <w:rsid w:val="00310308"/>
    <w:rsid w:val="00323FDE"/>
    <w:rsid w:val="0033391F"/>
    <w:rsid w:val="00336BE5"/>
    <w:rsid w:val="00340252"/>
    <w:rsid w:val="003474C5"/>
    <w:rsid w:val="003506C3"/>
    <w:rsid w:val="00357B20"/>
    <w:rsid w:val="0036172F"/>
    <w:rsid w:val="00364E16"/>
    <w:rsid w:val="003669C3"/>
    <w:rsid w:val="003732C4"/>
    <w:rsid w:val="003759F3"/>
    <w:rsid w:val="0038116F"/>
    <w:rsid w:val="00381AC9"/>
    <w:rsid w:val="00381F6B"/>
    <w:rsid w:val="00384A44"/>
    <w:rsid w:val="00386EC5"/>
    <w:rsid w:val="00390998"/>
    <w:rsid w:val="0039308C"/>
    <w:rsid w:val="003950E2"/>
    <w:rsid w:val="00396497"/>
    <w:rsid w:val="003979D7"/>
    <w:rsid w:val="003A43F2"/>
    <w:rsid w:val="003B0D22"/>
    <w:rsid w:val="003B23FC"/>
    <w:rsid w:val="003B6C26"/>
    <w:rsid w:val="003C5434"/>
    <w:rsid w:val="003D554C"/>
    <w:rsid w:val="003E0C1C"/>
    <w:rsid w:val="003E124B"/>
    <w:rsid w:val="003E2BF9"/>
    <w:rsid w:val="003E54C0"/>
    <w:rsid w:val="003E55B6"/>
    <w:rsid w:val="003E6EC6"/>
    <w:rsid w:val="003F0F3F"/>
    <w:rsid w:val="003F5043"/>
    <w:rsid w:val="003F573C"/>
    <w:rsid w:val="004003A8"/>
    <w:rsid w:val="00403A57"/>
    <w:rsid w:val="004067F1"/>
    <w:rsid w:val="00414DCB"/>
    <w:rsid w:val="00414DED"/>
    <w:rsid w:val="00416F4D"/>
    <w:rsid w:val="00417851"/>
    <w:rsid w:val="00421C39"/>
    <w:rsid w:val="00431B60"/>
    <w:rsid w:val="00432EB6"/>
    <w:rsid w:val="00435013"/>
    <w:rsid w:val="00435647"/>
    <w:rsid w:val="00437E2B"/>
    <w:rsid w:val="0044062C"/>
    <w:rsid w:val="0044158C"/>
    <w:rsid w:val="00452421"/>
    <w:rsid w:val="00453F2C"/>
    <w:rsid w:val="00455F50"/>
    <w:rsid w:val="00467238"/>
    <w:rsid w:val="00470A09"/>
    <w:rsid w:val="0047145B"/>
    <w:rsid w:val="0047337C"/>
    <w:rsid w:val="00473B90"/>
    <w:rsid w:val="00473E4F"/>
    <w:rsid w:val="00474169"/>
    <w:rsid w:val="00476FEB"/>
    <w:rsid w:val="00484662"/>
    <w:rsid w:val="00484C41"/>
    <w:rsid w:val="00487C89"/>
    <w:rsid w:val="00491F8C"/>
    <w:rsid w:val="004956F2"/>
    <w:rsid w:val="004B0F7D"/>
    <w:rsid w:val="004B1CFE"/>
    <w:rsid w:val="004B2B7A"/>
    <w:rsid w:val="004C09EC"/>
    <w:rsid w:val="004C28E7"/>
    <w:rsid w:val="004C621E"/>
    <w:rsid w:val="004D0DCD"/>
    <w:rsid w:val="004D2751"/>
    <w:rsid w:val="004D5CE9"/>
    <w:rsid w:val="004D7EC3"/>
    <w:rsid w:val="004E758F"/>
    <w:rsid w:val="004F2E80"/>
    <w:rsid w:val="004F5639"/>
    <w:rsid w:val="004F5960"/>
    <w:rsid w:val="004F6A07"/>
    <w:rsid w:val="00501C3B"/>
    <w:rsid w:val="00501FC3"/>
    <w:rsid w:val="00503B61"/>
    <w:rsid w:val="00507048"/>
    <w:rsid w:val="00510508"/>
    <w:rsid w:val="00517AD6"/>
    <w:rsid w:val="00520089"/>
    <w:rsid w:val="005224EB"/>
    <w:rsid w:val="00523E26"/>
    <w:rsid w:val="0052503F"/>
    <w:rsid w:val="0053198B"/>
    <w:rsid w:val="00531B98"/>
    <w:rsid w:val="00541076"/>
    <w:rsid w:val="00542516"/>
    <w:rsid w:val="00544409"/>
    <w:rsid w:val="00551DE9"/>
    <w:rsid w:val="00557B62"/>
    <w:rsid w:val="005649E9"/>
    <w:rsid w:val="0056730A"/>
    <w:rsid w:val="0056798D"/>
    <w:rsid w:val="0057174A"/>
    <w:rsid w:val="00571F30"/>
    <w:rsid w:val="00572F34"/>
    <w:rsid w:val="0057620C"/>
    <w:rsid w:val="005836E5"/>
    <w:rsid w:val="00586238"/>
    <w:rsid w:val="005869BE"/>
    <w:rsid w:val="00590018"/>
    <w:rsid w:val="005B1FE1"/>
    <w:rsid w:val="005B209E"/>
    <w:rsid w:val="005B247D"/>
    <w:rsid w:val="005C5BB0"/>
    <w:rsid w:val="005E0BF3"/>
    <w:rsid w:val="005E17B1"/>
    <w:rsid w:val="005E7B23"/>
    <w:rsid w:val="005E7C81"/>
    <w:rsid w:val="005F0E30"/>
    <w:rsid w:val="005F22AC"/>
    <w:rsid w:val="005F65FF"/>
    <w:rsid w:val="00602172"/>
    <w:rsid w:val="00604B7F"/>
    <w:rsid w:val="00604B9B"/>
    <w:rsid w:val="00606BA0"/>
    <w:rsid w:val="006074BD"/>
    <w:rsid w:val="0061479A"/>
    <w:rsid w:val="00620947"/>
    <w:rsid w:val="00622DFD"/>
    <w:rsid w:val="00624591"/>
    <w:rsid w:val="0062573C"/>
    <w:rsid w:val="006259B1"/>
    <w:rsid w:val="00625C1F"/>
    <w:rsid w:val="006303C8"/>
    <w:rsid w:val="00631607"/>
    <w:rsid w:val="00632E9D"/>
    <w:rsid w:val="00634262"/>
    <w:rsid w:val="00634B86"/>
    <w:rsid w:val="00636EA6"/>
    <w:rsid w:val="00642A35"/>
    <w:rsid w:val="006438D2"/>
    <w:rsid w:val="0064438F"/>
    <w:rsid w:val="00645E4C"/>
    <w:rsid w:val="006603BD"/>
    <w:rsid w:val="00663014"/>
    <w:rsid w:val="006647C9"/>
    <w:rsid w:val="006668A6"/>
    <w:rsid w:val="00667132"/>
    <w:rsid w:val="00670096"/>
    <w:rsid w:val="006712ED"/>
    <w:rsid w:val="00672FFD"/>
    <w:rsid w:val="00681564"/>
    <w:rsid w:val="00681989"/>
    <w:rsid w:val="00690246"/>
    <w:rsid w:val="006A4DB1"/>
    <w:rsid w:val="006A689D"/>
    <w:rsid w:val="006A7936"/>
    <w:rsid w:val="006B1D87"/>
    <w:rsid w:val="006B2A31"/>
    <w:rsid w:val="006B2D92"/>
    <w:rsid w:val="006B2E70"/>
    <w:rsid w:val="006B4372"/>
    <w:rsid w:val="006B7971"/>
    <w:rsid w:val="006C16F1"/>
    <w:rsid w:val="006C6662"/>
    <w:rsid w:val="006D2C19"/>
    <w:rsid w:val="006D3707"/>
    <w:rsid w:val="006E350C"/>
    <w:rsid w:val="006E4186"/>
    <w:rsid w:val="006E7427"/>
    <w:rsid w:val="006F0B97"/>
    <w:rsid w:val="006F1D1F"/>
    <w:rsid w:val="006F31C6"/>
    <w:rsid w:val="006F474A"/>
    <w:rsid w:val="006F6187"/>
    <w:rsid w:val="006F7879"/>
    <w:rsid w:val="007008F3"/>
    <w:rsid w:val="007076DD"/>
    <w:rsid w:val="007170A3"/>
    <w:rsid w:val="00722E44"/>
    <w:rsid w:val="00726A7A"/>
    <w:rsid w:val="00730E24"/>
    <w:rsid w:val="007409BD"/>
    <w:rsid w:val="007428C7"/>
    <w:rsid w:val="00745DF3"/>
    <w:rsid w:val="0075199B"/>
    <w:rsid w:val="00755AEF"/>
    <w:rsid w:val="00760D8D"/>
    <w:rsid w:val="00761713"/>
    <w:rsid w:val="00763683"/>
    <w:rsid w:val="00774D13"/>
    <w:rsid w:val="00777BD3"/>
    <w:rsid w:val="00781A6D"/>
    <w:rsid w:val="007827D0"/>
    <w:rsid w:val="0078413E"/>
    <w:rsid w:val="007854E3"/>
    <w:rsid w:val="00785D49"/>
    <w:rsid w:val="0078790B"/>
    <w:rsid w:val="007904D8"/>
    <w:rsid w:val="00793705"/>
    <w:rsid w:val="007A0EE2"/>
    <w:rsid w:val="007A4819"/>
    <w:rsid w:val="007A6215"/>
    <w:rsid w:val="007A7C56"/>
    <w:rsid w:val="007B5102"/>
    <w:rsid w:val="007B79E7"/>
    <w:rsid w:val="007C03AA"/>
    <w:rsid w:val="007C5921"/>
    <w:rsid w:val="007C6244"/>
    <w:rsid w:val="007C7AE7"/>
    <w:rsid w:val="007D1455"/>
    <w:rsid w:val="007D38AE"/>
    <w:rsid w:val="007D5270"/>
    <w:rsid w:val="007E0783"/>
    <w:rsid w:val="007E45EF"/>
    <w:rsid w:val="007F65B9"/>
    <w:rsid w:val="007F6D8F"/>
    <w:rsid w:val="007F711D"/>
    <w:rsid w:val="00800AB5"/>
    <w:rsid w:val="008031CE"/>
    <w:rsid w:val="00806ECA"/>
    <w:rsid w:val="008105F8"/>
    <w:rsid w:val="0081223A"/>
    <w:rsid w:val="00815D65"/>
    <w:rsid w:val="0081710B"/>
    <w:rsid w:val="00822A3E"/>
    <w:rsid w:val="0083201B"/>
    <w:rsid w:val="00832DBC"/>
    <w:rsid w:val="00834496"/>
    <w:rsid w:val="00836B23"/>
    <w:rsid w:val="008429A5"/>
    <w:rsid w:val="008466E1"/>
    <w:rsid w:val="00846D33"/>
    <w:rsid w:val="00850FCC"/>
    <w:rsid w:val="008574EE"/>
    <w:rsid w:val="00863D00"/>
    <w:rsid w:val="00865053"/>
    <w:rsid w:val="00865AA8"/>
    <w:rsid w:val="00865E28"/>
    <w:rsid w:val="00866438"/>
    <w:rsid w:val="00866EBD"/>
    <w:rsid w:val="0087096D"/>
    <w:rsid w:val="008731C9"/>
    <w:rsid w:val="00875F81"/>
    <w:rsid w:val="008807FE"/>
    <w:rsid w:val="00881539"/>
    <w:rsid w:val="00891AAE"/>
    <w:rsid w:val="008939EE"/>
    <w:rsid w:val="008A1A57"/>
    <w:rsid w:val="008A2120"/>
    <w:rsid w:val="008A4DF1"/>
    <w:rsid w:val="008A5E86"/>
    <w:rsid w:val="008A6459"/>
    <w:rsid w:val="008B4830"/>
    <w:rsid w:val="008B5CE6"/>
    <w:rsid w:val="008C0848"/>
    <w:rsid w:val="008C1AB4"/>
    <w:rsid w:val="008C5C21"/>
    <w:rsid w:val="008D0711"/>
    <w:rsid w:val="008D1F7D"/>
    <w:rsid w:val="008D392C"/>
    <w:rsid w:val="008E50DA"/>
    <w:rsid w:val="008F00D9"/>
    <w:rsid w:val="008F1784"/>
    <w:rsid w:val="008F1F0B"/>
    <w:rsid w:val="008F25B7"/>
    <w:rsid w:val="008F6536"/>
    <w:rsid w:val="00901674"/>
    <w:rsid w:val="00901B93"/>
    <w:rsid w:val="00904708"/>
    <w:rsid w:val="00906875"/>
    <w:rsid w:val="00906B26"/>
    <w:rsid w:val="0090748C"/>
    <w:rsid w:val="0091390A"/>
    <w:rsid w:val="009206B7"/>
    <w:rsid w:val="00924335"/>
    <w:rsid w:val="009273C9"/>
    <w:rsid w:val="00931720"/>
    <w:rsid w:val="009337F9"/>
    <w:rsid w:val="00933C5D"/>
    <w:rsid w:val="0093406D"/>
    <w:rsid w:val="00934654"/>
    <w:rsid w:val="00942700"/>
    <w:rsid w:val="00946A31"/>
    <w:rsid w:val="009525D9"/>
    <w:rsid w:val="00953F65"/>
    <w:rsid w:val="00960D5D"/>
    <w:rsid w:val="00965004"/>
    <w:rsid w:val="0097323B"/>
    <w:rsid w:val="00977620"/>
    <w:rsid w:val="00977D83"/>
    <w:rsid w:val="00980A97"/>
    <w:rsid w:val="00986830"/>
    <w:rsid w:val="00987906"/>
    <w:rsid w:val="0099014C"/>
    <w:rsid w:val="0099198A"/>
    <w:rsid w:val="00992015"/>
    <w:rsid w:val="00996692"/>
    <w:rsid w:val="009A0C3C"/>
    <w:rsid w:val="009A12C2"/>
    <w:rsid w:val="009B0700"/>
    <w:rsid w:val="009B0826"/>
    <w:rsid w:val="009B3C28"/>
    <w:rsid w:val="009C145E"/>
    <w:rsid w:val="009C3B93"/>
    <w:rsid w:val="009C3D4D"/>
    <w:rsid w:val="009C74EB"/>
    <w:rsid w:val="009C7571"/>
    <w:rsid w:val="009E61EA"/>
    <w:rsid w:val="009F09EA"/>
    <w:rsid w:val="009F0DF8"/>
    <w:rsid w:val="009F381F"/>
    <w:rsid w:val="009F4550"/>
    <w:rsid w:val="009F4AF6"/>
    <w:rsid w:val="009F5813"/>
    <w:rsid w:val="00A01985"/>
    <w:rsid w:val="00A07CBC"/>
    <w:rsid w:val="00A10681"/>
    <w:rsid w:val="00A131F2"/>
    <w:rsid w:val="00A1512B"/>
    <w:rsid w:val="00A16388"/>
    <w:rsid w:val="00A317BC"/>
    <w:rsid w:val="00A33761"/>
    <w:rsid w:val="00A3668A"/>
    <w:rsid w:val="00A36FB9"/>
    <w:rsid w:val="00A37A11"/>
    <w:rsid w:val="00A466BB"/>
    <w:rsid w:val="00A5280C"/>
    <w:rsid w:val="00A557E6"/>
    <w:rsid w:val="00A56514"/>
    <w:rsid w:val="00A601C9"/>
    <w:rsid w:val="00A628C8"/>
    <w:rsid w:val="00A73030"/>
    <w:rsid w:val="00A73F13"/>
    <w:rsid w:val="00A7503E"/>
    <w:rsid w:val="00A75310"/>
    <w:rsid w:val="00A82904"/>
    <w:rsid w:val="00A876B5"/>
    <w:rsid w:val="00A903C6"/>
    <w:rsid w:val="00A91F8C"/>
    <w:rsid w:val="00A9316A"/>
    <w:rsid w:val="00A94D47"/>
    <w:rsid w:val="00AA129A"/>
    <w:rsid w:val="00AA73B9"/>
    <w:rsid w:val="00AB2001"/>
    <w:rsid w:val="00AB3578"/>
    <w:rsid w:val="00AB4032"/>
    <w:rsid w:val="00AB6B19"/>
    <w:rsid w:val="00AC0A34"/>
    <w:rsid w:val="00AC4BC9"/>
    <w:rsid w:val="00AC69E5"/>
    <w:rsid w:val="00AC6E10"/>
    <w:rsid w:val="00AD1641"/>
    <w:rsid w:val="00AD19F3"/>
    <w:rsid w:val="00AD1AD6"/>
    <w:rsid w:val="00AD3D70"/>
    <w:rsid w:val="00AD6ABE"/>
    <w:rsid w:val="00AE06B9"/>
    <w:rsid w:val="00AF2561"/>
    <w:rsid w:val="00AF3D9A"/>
    <w:rsid w:val="00AF7F3C"/>
    <w:rsid w:val="00B00928"/>
    <w:rsid w:val="00B00FE7"/>
    <w:rsid w:val="00B0121C"/>
    <w:rsid w:val="00B01CA2"/>
    <w:rsid w:val="00B02376"/>
    <w:rsid w:val="00B03ADB"/>
    <w:rsid w:val="00B0414C"/>
    <w:rsid w:val="00B04A73"/>
    <w:rsid w:val="00B053AB"/>
    <w:rsid w:val="00B12D51"/>
    <w:rsid w:val="00B16194"/>
    <w:rsid w:val="00B23080"/>
    <w:rsid w:val="00B24EA7"/>
    <w:rsid w:val="00B3011A"/>
    <w:rsid w:val="00B40179"/>
    <w:rsid w:val="00B438D7"/>
    <w:rsid w:val="00B50D84"/>
    <w:rsid w:val="00B512B3"/>
    <w:rsid w:val="00B536C2"/>
    <w:rsid w:val="00B54884"/>
    <w:rsid w:val="00B55B75"/>
    <w:rsid w:val="00B62DF8"/>
    <w:rsid w:val="00B7335E"/>
    <w:rsid w:val="00B7469D"/>
    <w:rsid w:val="00B77B64"/>
    <w:rsid w:val="00B83E37"/>
    <w:rsid w:val="00B85D7D"/>
    <w:rsid w:val="00B86179"/>
    <w:rsid w:val="00B87352"/>
    <w:rsid w:val="00B91AC6"/>
    <w:rsid w:val="00BA3DA9"/>
    <w:rsid w:val="00BA4DDD"/>
    <w:rsid w:val="00BB14A3"/>
    <w:rsid w:val="00BB2A3E"/>
    <w:rsid w:val="00BB2C86"/>
    <w:rsid w:val="00BB457A"/>
    <w:rsid w:val="00BB6C27"/>
    <w:rsid w:val="00BC5B20"/>
    <w:rsid w:val="00BD2937"/>
    <w:rsid w:val="00BD6A2F"/>
    <w:rsid w:val="00BE54FF"/>
    <w:rsid w:val="00BF178B"/>
    <w:rsid w:val="00BF1CD2"/>
    <w:rsid w:val="00C01C67"/>
    <w:rsid w:val="00C0286C"/>
    <w:rsid w:val="00C11189"/>
    <w:rsid w:val="00C11733"/>
    <w:rsid w:val="00C14E67"/>
    <w:rsid w:val="00C15296"/>
    <w:rsid w:val="00C2358F"/>
    <w:rsid w:val="00C24C54"/>
    <w:rsid w:val="00C2673E"/>
    <w:rsid w:val="00C31ABD"/>
    <w:rsid w:val="00C3636C"/>
    <w:rsid w:val="00C4044E"/>
    <w:rsid w:val="00C42F09"/>
    <w:rsid w:val="00C441AB"/>
    <w:rsid w:val="00C47E6F"/>
    <w:rsid w:val="00C50DB0"/>
    <w:rsid w:val="00C56AF9"/>
    <w:rsid w:val="00C604FD"/>
    <w:rsid w:val="00C6708B"/>
    <w:rsid w:val="00C77273"/>
    <w:rsid w:val="00C822FC"/>
    <w:rsid w:val="00C847E1"/>
    <w:rsid w:val="00C85666"/>
    <w:rsid w:val="00C90D93"/>
    <w:rsid w:val="00C932D8"/>
    <w:rsid w:val="00C975FB"/>
    <w:rsid w:val="00CA2072"/>
    <w:rsid w:val="00CA34CA"/>
    <w:rsid w:val="00CA5F14"/>
    <w:rsid w:val="00CA6695"/>
    <w:rsid w:val="00CA726B"/>
    <w:rsid w:val="00CB071C"/>
    <w:rsid w:val="00CB4879"/>
    <w:rsid w:val="00CC09FC"/>
    <w:rsid w:val="00CC5AA0"/>
    <w:rsid w:val="00CC7E31"/>
    <w:rsid w:val="00CD0FFD"/>
    <w:rsid w:val="00CD48F3"/>
    <w:rsid w:val="00CE40EF"/>
    <w:rsid w:val="00CE711E"/>
    <w:rsid w:val="00CE78E3"/>
    <w:rsid w:val="00CF1DE2"/>
    <w:rsid w:val="00CF52B7"/>
    <w:rsid w:val="00CF55E7"/>
    <w:rsid w:val="00D0060F"/>
    <w:rsid w:val="00D10C65"/>
    <w:rsid w:val="00D1434C"/>
    <w:rsid w:val="00D1622D"/>
    <w:rsid w:val="00D16AB6"/>
    <w:rsid w:val="00D25760"/>
    <w:rsid w:val="00D26D72"/>
    <w:rsid w:val="00D3289E"/>
    <w:rsid w:val="00D421D4"/>
    <w:rsid w:val="00D44462"/>
    <w:rsid w:val="00D45235"/>
    <w:rsid w:val="00D4726F"/>
    <w:rsid w:val="00D50585"/>
    <w:rsid w:val="00D52AB3"/>
    <w:rsid w:val="00D53A0E"/>
    <w:rsid w:val="00D5558D"/>
    <w:rsid w:val="00D5677E"/>
    <w:rsid w:val="00D65B14"/>
    <w:rsid w:val="00D67677"/>
    <w:rsid w:val="00D714EF"/>
    <w:rsid w:val="00D73AB6"/>
    <w:rsid w:val="00D755E9"/>
    <w:rsid w:val="00D83135"/>
    <w:rsid w:val="00D84EC1"/>
    <w:rsid w:val="00D84ED3"/>
    <w:rsid w:val="00D97B4F"/>
    <w:rsid w:val="00DA4BDD"/>
    <w:rsid w:val="00DA5033"/>
    <w:rsid w:val="00DA6300"/>
    <w:rsid w:val="00DA6FBF"/>
    <w:rsid w:val="00DA7B9D"/>
    <w:rsid w:val="00DB040D"/>
    <w:rsid w:val="00DB48DE"/>
    <w:rsid w:val="00DB5928"/>
    <w:rsid w:val="00DB7C77"/>
    <w:rsid w:val="00DC0DC1"/>
    <w:rsid w:val="00DC31A4"/>
    <w:rsid w:val="00DC3711"/>
    <w:rsid w:val="00DD5861"/>
    <w:rsid w:val="00DE23B7"/>
    <w:rsid w:val="00DE4042"/>
    <w:rsid w:val="00DE4CA5"/>
    <w:rsid w:val="00DE7B2D"/>
    <w:rsid w:val="00DF459C"/>
    <w:rsid w:val="00DF721F"/>
    <w:rsid w:val="00E00CAC"/>
    <w:rsid w:val="00E0481F"/>
    <w:rsid w:val="00E05F7D"/>
    <w:rsid w:val="00E06BF2"/>
    <w:rsid w:val="00E07331"/>
    <w:rsid w:val="00E1049A"/>
    <w:rsid w:val="00E1170B"/>
    <w:rsid w:val="00E1647B"/>
    <w:rsid w:val="00E21132"/>
    <w:rsid w:val="00E2464C"/>
    <w:rsid w:val="00E2767D"/>
    <w:rsid w:val="00E27A17"/>
    <w:rsid w:val="00E332A6"/>
    <w:rsid w:val="00E45C86"/>
    <w:rsid w:val="00E467FD"/>
    <w:rsid w:val="00E46EA3"/>
    <w:rsid w:val="00E61E21"/>
    <w:rsid w:val="00E626E4"/>
    <w:rsid w:val="00E6447F"/>
    <w:rsid w:val="00E6757C"/>
    <w:rsid w:val="00E70271"/>
    <w:rsid w:val="00E73DA5"/>
    <w:rsid w:val="00E860D9"/>
    <w:rsid w:val="00E87319"/>
    <w:rsid w:val="00E87394"/>
    <w:rsid w:val="00E91F4C"/>
    <w:rsid w:val="00E93BF3"/>
    <w:rsid w:val="00EA4406"/>
    <w:rsid w:val="00EA5705"/>
    <w:rsid w:val="00EB00D7"/>
    <w:rsid w:val="00EB027E"/>
    <w:rsid w:val="00EB1BF5"/>
    <w:rsid w:val="00EB3BB2"/>
    <w:rsid w:val="00EB56B7"/>
    <w:rsid w:val="00EB716D"/>
    <w:rsid w:val="00EB7431"/>
    <w:rsid w:val="00EC2513"/>
    <w:rsid w:val="00EE3B54"/>
    <w:rsid w:val="00EE501D"/>
    <w:rsid w:val="00EE5793"/>
    <w:rsid w:val="00EE7696"/>
    <w:rsid w:val="00EF0102"/>
    <w:rsid w:val="00EF1A34"/>
    <w:rsid w:val="00EF1E58"/>
    <w:rsid w:val="00EF51DD"/>
    <w:rsid w:val="00F035B4"/>
    <w:rsid w:val="00F07130"/>
    <w:rsid w:val="00F11986"/>
    <w:rsid w:val="00F2517C"/>
    <w:rsid w:val="00F2664D"/>
    <w:rsid w:val="00F26AC2"/>
    <w:rsid w:val="00F34BD0"/>
    <w:rsid w:val="00F35741"/>
    <w:rsid w:val="00F36A0E"/>
    <w:rsid w:val="00F44C4A"/>
    <w:rsid w:val="00F44FEE"/>
    <w:rsid w:val="00F50C31"/>
    <w:rsid w:val="00F5387D"/>
    <w:rsid w:val="00F55873"/>
    <w:rsid w:val="00F639E1"/>
    <w:rsid w:val="00F66E4E"/>
    <w:rsid w:val="00F7226F"/>
    <w:rsid w:val="00F7229F"/>
    <w:rsid w:val="00F7479A"/>
    <w:rsid w:val="00F767EC"/>
    <w:rsid w:val="00F77108"/>
    <w:rsid w:val="00F80049"/>
    <w:rsid w:val="00F86B6D"/>
    <w:rsid w:val="00F86DCC"/>
    <w:rsid w:val="00F87665"/>
    <w:rsid w:val="00FA2E01"/>
    <w:rsid w:val="00FA6C8A"/>
    <w:rsid w:val="00FB123E"/>
    <w:rsid w:val="00FB1FBE"/>
    <w:rsid w:val="00FB38EF"/>
    <w:rsid w:val="00FC4C1E"/>
    <w:rsid w:val="00FC7AF5"/>
    <w:rsid w:val="00FD196C"/>
    <w:rsid w:val="00FD29DC"/>
    <w:rsid w:val="00FD76EA"/>
    <w:rsid w:val="00FE034C"/>
    <w:rsid w:val="00FE1875"/>
    <w:rsid w:val="00FE3547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701CD-8DE7-47C6-B286-580D5628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49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rPr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52B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2B7"/>
    <w:rPr>
      <w:rFonts w:ascii="Arial" w:hAnsi="Arial"/>
    </w:rPr>
  </w:style>
  <w:style w:type="table" w:styleId="Tablaconcuadrcula">
    <w:name w:val="Table Grid"/>
    <w:basedOn w:val="Tablanormal"/>
    <w:uiPriority w:val="59"/>
    <w:rsid w:val="00CF52B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2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2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F3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B006F"/>
    <w:rPr>
      <w:color w:val="808080"/>
    </w:rPr>
  </w:style>
  <w:style w:type="character" w:customStyle="1" w:styleId="apple-converted-space">
    <w:name w:val="apple-converted-space"/>
    <w:basedOn w:val="Fuentedeprrafopredeter"/>
    <w:rsid w:val="00077080"/>
  </w:style>
  <w:style w:type="character" w:styleId="Textoennegrita">
    <w:name w:val="Strong"/>
    <w:basedOn w:val="Fuentedeprrafopredeter"/>
    <w:uiPriority w:val="22"/>
    <w:qFormat/>
    <w:rsid w:val="000770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465C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letrasencabezadoazulbold1">
    <w:name w:val="letrasencabezadoazulbold1"/>
    <w:rsid w:val="00BB457A"/>
    <w:rPr>
      <w:rFonts w:ascii="Verdana" w:hAnsi="Verdana" w:hint="default"/>
      <w:b/>
      <w:bCs/>
      <w:smallCaps w:val="0"/>
      <w:color w:val="000033"/>
      <w:sz w:val="18"/>
      <w:szCs w:val="18"/>
    </w:rPr>
  </w:style>
  <w:style w:type="paragraph" w:customStyle="1" w:styleId="Default">
    <w:name w:val="Default"/>
    <w:rsid w:val="00622DFD"/>
    <w:pPr>
      <w:autoSpaceDE w:val="0"/>
      <w:autoSpaceDN w:val="0"/>
      <w:adjustRightInd w:val="0"/>
      <w:spacing w:before="0" w:beforeAutospacing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049D22-726E-44E3-A4B3-603B2962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2579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ULEAM</dc:creator>
  <cp:lastModifiedBy>USER</cp:lastModifiedBy>
  <cp:revision>27</cp:revision>
  <cp:lastPrinted>2016-02-11T23:12:00Z</cp:lastPrinted>
  <dcterms:created xsi:type="dcterms:W3CDTF">2016-06-30T20:14:00Z</dcterms:created>
  <dcterms:modified xsi:type="dcterms:W3CDTF">2016-07-21T19:07:00Z</dcterms:modified>
</cp:coreProperties>
</file>