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CD" w:rsidRPr="009525D9" w:rsidRDefault="002802CD" w:rsidP="002802CD">
      <w:pPr>
        <w:tabs>
          <w:tab w:val="left" w:pos="8010"/>
        </w:tabs>
        <w:jc w:val="left"/>
        <w:rPr>
          <w:rFonts w:cs="Arial"/>
          <w:b/>
          <w:lang w:val="es-ES"/>
        </w:rPr>
      </w:pPr>
      <w:r w:rsidRPr="009525D9">
        <w:rPr>
          <w:rFonts w:cs="Arial"/>
          <w:b/>
          <w:lang w:val="es-ES"/>
        </w:rPr>
        <w:t>DATOS GENERALES</w:t>
      </w:r>
      <w:r>
        <w:rPr>
          <w:rFonts w:cs="Arial"/>
          <w:b/>
          <w:lang w:val="es-ES"/>
        </w:rPr>
        <w:tab/>
      </w:r>
    </w:p>
    <w:tbl>
      <w:tblPr>
        <w:tblStyle w:val="Tablaconcuadrcula"/>
        <w:tblpPr w:leftFromText="141" w:rightFromText="141" w:vertAnchor="text" w:horzAnchor="margin" w:tblpXSpec="center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2802CD" w:rsidRPr="009525D9" w:rsidTr="00A214B7">
        <w:tc>
          <w:tcPr>
            <w:tcW w:w="2802" w:type="dxa"/>
          </w:tcPr>
          <w:p w:rsidR="002802CD" w:rsidRPr="009525D9" w:rsidRDefault="002802CD" w:rsidP="00A214B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SUBSISTEMA:</w:t>
            </w:r>
          </w:p>
        </w:tc>
        <w:tc>
          <w:tcPr>
            <w:tcW w:w="5842" w:type="dxa"/>
          </w:tcPr>
          <w:p w:rsidR="002802CD" w:rsidRPr="009525D9" w:rsidRDefault="00BA74CE" w:rsidP="00A214B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VINCULACION CON LA</w:t>
            </w:r>
            <w:r w:rsidR="00AC08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SOCIEDAD</w:t>
            </w:r>
            <w:r w:rsidR="00E42487">
              <w:rPr>
                <w:rFonts w:cs="Arial"/>
              </w:rPr>
              <w:t xml:space="preserve"> </w:t>
            </w:r>
          </w:p>
        </w:tc>
      </w:tr>
      <w:tr w:rsidR="002802CD" w:rsidRPr="009525D9" w:rsidTr="00A214B7">
        <w:tc>
          <w:tcPr>
            <w:tcW w:w="2802" w:type="dxa"/>
          </w:tcPr>
          <w:p w:rsidR="002802CD" w:rsidRPr="009525D9" w:rsidRDefault="002802CD" w:rsidP="00A214B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MACRO PROCESO:</w:t>
            </w:r>
          </w:p>
        </w:tc>
        <w:tc>
          <w:tcPr>
            <w:tcW w:w="5842" w:type="dxa"/>
          </w:tcPr>
          <w:p w:rsidR="002802CD" w:rsidRPr="009525D9" w:rsidRDefault="002802CD" w:rsidP="00E4248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</w:rPr>
              <w:t xml:space="preserve">GESTIÓN </w:t>
            </w:r>
            <w:r>
              <w:rPr>
                <w:rFonts w:cs="Arial"/>
              </w:rPr>
              <w:t xml:space="preserve">DE </w:t>
            </w:r>
            <w:r w:rsidR="00E42487">
              <w:rPr>
                <w:rFonts w:cs="Arial"/>
              </w:rPr>
              <w:t>PRÁCTICA</w:t>
            </w:r>
            <w:r w:rsidR="007C36E1">
              <w:rPr>
                <w:rFonts w:cs="Arial"/>
              </w:rPr>
              <w:t>S</w:t>
            </w:r>
            <w:r w:rsidR="00E42487">
              <w:rPr>
                <w:rFonts w:cs="Arial"/>
              </w:rPr>
              <w:t xml:space="preserve"> PRE-PROFESIONALES</w:t>
            </w:r>
            <w:r w:rsidR="00065DD6">
              <w:rPr>
                <w:rFonts w:cs="Arial"/>
              </w:rPr>
              <w:t xml:space="preserve"> Y PASANTÍAS</w:t>
            </w:r>
            <w:r w:rsidR="00E42487">
              <w:rPr>
                <w:rFonts w:cs="Arial"/>
              </w:rPr>
              <w:t xml:space="preserve"> </w:t>
            </w:r>
          </w:p>
        </w:tc>
      </w:tr>
      <w:tr w:rsidR="002802CD" w:rsidRPr="009525D9" w:rsidTr="00A214B7">
        <w:tc>
          <w:tcPr>
            <w:tcW w:w="2802" w:type="dxa"/>
          </w:tcPr>
          <w:p w:rsidR="002802CD" w:rsidRPr="009525D9" w:rsidRDefault="002802CD" w:rsidP="00A214B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PROCESO:</w:t>
            </w:r>
          </w:p>
        </w:tc>
        <w:tc>
          <w:tcPr>
            <w:tcW w:w="5842" w:type="dxa"/>
          </w:tcPr>
          <w:p w:rsidR="002802CD" w:rsidRPr="009525D9" w:rsidRDefault="00D26B8A" w:rsidP="00BA74CE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PROGRAMA</w:t>
            </w:r>
            <w:r w:rsidR="002802CD">
              <w:rPr>
                <w:rFonts w:cs="Arial"/>
              </w:rPr>
              <w:t xml:space="preserve">S </w:t>
            </w:r>
            <w:r w:rsidR="00E42487">
              <w:rPr>
                <w:rFonts w:cs="Arial"/>
              </w:rPr>
              <w:t xml:space="preserve">PRÁCTICA </w:t>
            </w:r>
            <w:r w:rsidR="007C36E1">
              <w:rPr>
                <w:rFonts w:cs="Arial"/>
              </w:rPr>
              <w:t>S</w:t>
            </w:r>
            <w:r w:rsidR="00065DD6">
              <w:rPr>
                <w:rFonts w:cs="Arial"/>
              </w:rPr>
              <w:t xml:space="preserve"> </w:t>
            </w:r>
            <w:r w:rsidR="00E42487">
              <w:rPr>
                <w:rFonts w:cs="Arial"/>
              </w:rPr>
              <w:t xml:space="preserve">PRE-PROFESIONALES </w:t>
            </w:r>
            <w:r w:rsidR="00065DD6">
              <w:rPr>
                <w:rFonts w:cs="Arial"/>
              </w:rPr>
              <w:t>Y PASANTÍAS</w:t>
            </w:r>
          </w:p>
        </w:tc>
      </w:tr>
      <w:tr w:rsidR="002802CD" w:rsidRPr="009525D9" w:rsidTr="00A214B7">
        <w:tc>
          <w:tcPr>
            <w:tcW w:w="2802" w:type="dxa"/>
          </w:tcPr>
          <w:p w:rsidR="002802CD" w:rsidRPr="009525D9" w:rsidRDefault="002802CD" w:rsidP="00A214B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SUBPROCESO:</w:t>
            </w:r>
          </w:p>
        </w:tc>
        <w:tc>
          <w:tcPr>
            <w:tcW w:w="5842" w:type="dxa"/>
          </w:tcPr>
          <w:p w:rsidR="002802CD" w:rsidRPr="00D84EC1" w:rsidRDefault="002802CD" w:rsidP="004C6D1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EVALUACIÓN DE </w:t>
            </w:r>
            <w:r w:rsidR="007C36E1">
              <w:rPr>
                <w:rFonts w:cs="Arial"/>
              </w:rPr>
              <w:t xml:space="preserve">PRÁCTICAS </w:t>
            </w:r>
            <w:r w:rsidR="00AC0851">
              <w:rPr>
                <w:rFonts w:cs="Arial"/>
              </w:rPr>
              <w:t xml:space="preserve"> </w:t>
            </w:r>
            <w:r w:rsidR="00E42487">
              <w:rPr>
                <w:rFonts w:cs="Arial"/>
              </w:rPr>
              <w:t>PRE-PROFESIONALES</w:t>
            </w:r>
            <w:r w:rsidR="00065DD6">
              <w:rPr>
                <w:rFonts w:cs="Arial"/>
              </w:rPr>
              <w:t xml:space="preserve"> Y PASANTÍAS</w:t>
            </w:r>
            <w:r w:rsidR="00E42487">
              <w:rPr>
                <w:rFonts w:cs="Arial"/>
              </w:rPr>
              <w:t xml:space="preserve"> </w:t>
            </w:r>
          </w:p>
        </w:tc>
      </w:tr>
      <w:tr w:rsidR="002802CD" w:rsidRPr="009525D9" w:rsidTr="00A214B7">
        <w:tc>
          <w:tcPr>
            <w:tcW w:w="2802" w:type="dxa"/>
          </w:tcPr>
          <w:p w:rsidR="002802CD" w:rsidRPr="009525D9" w:rsidRDefault="002802CD" w:rsidP="00A214B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PRODUCTO:</w:t>
            </w:r>
          </w:p>
        </w:tc>
        <w:tc>
          <w:tcPr>
            <w:tcW w:w="5842" w:type="dxa"/>
          </w:tcPr>
          <w:p w:rsidR="002802CD" w:rsidRPr="009525D9" w:rsidRDefault="00D26B8A" w:rsidP="002802C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PROGRAMAS</w:t>
            </w:r>
            <w:r w:rsidR="002802CD">
              <w:rPr>
                <w:rFonts w:cs="Arial"/>
              </w:rPr>
              <w:t xml:space="preserve"> EVALUADO </w:t>
            </w:r>
          </w:p>
        </w:tc>
      </w:tr>
      <w:tr w:rsidR="002802CD" w:rsidRPr="009525D9" w:rsidTr="00A214B7">
        <w:tc>
          <w:tcPr>
            <w:tcW w:w="2802" w:type="dxa"/>
          </w:tcPr>
          <w:p w:rsidR="002802CD" w:rsidRPr="009525D9" w:rsidRDefault="002802CD" w:rsidP="00A214B7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RESPONSABLE:</w:t>
            </w:r>
          </w:p>
        </w:tc>
        <w:tc>
          <w:tcPr>
            <w:tcW w:w="5842" w:type="dxa"/>
          </w:tcPr>
          <w:p w:rsidR="002802CD" w:rsidRPr="009525D9" w:rsidRDefault="002802CD" w:rsidP="00A214B7">
            <w:pPr>
              <w:jc w:val="left"/>
              <w:rPr>
                <w:rFonts w:cs="Arial"/>
              </w:rPr>
            </w:pPr>
            <w:r w:rsidRPr="00BA74CE">
              <w:rPr>
                <w:rFonts w:cs="Arial"/>
              </w:rPr>
              <w:t>VINCULACIÓN CON LA SOCIEDAD</w:t>
            </w:r>
            <w:r w:rsidR="00BA74CE" w:rsidRPr="00BA74CE">
              <w:rPr>
                <w:rFonts w:cs="Arial"/>
              </w:rPr>
              <w:t>-UNIDADES ACADÉMICAS</w:t>
            </w:r>
          </w:p>
        </w:tc>
      </w:tr>
    </w:tbl>
    <w:p w:rsidR="002802CD" w:rsidRPr="009525D9" w:rsidRDefault="002802CD" w:rsidP="002802CD">
      <w:pPr>
        <w:rPr>
          <w:rFonts w:cs="Arial"/>
          <w:lang w:val="es-ES"/>
        </w:rPr>
      </w:pPr>
    </w:p>
    <w:p w:rsidR="002802CD" w:rsidRDefault="002802CD" w:rsidP="004C6D11">
      <w:pPr>
        <w:spacing w:before="0" w:beforeAutospacing="0"/>
        <w:jc w:val="both"/>
        <w:rPr>
          <w:rFonts w:cs="Arial"/>
          <w:b/>
        </w:rPr>
      </w:pPr>
      <w:r w:rsidRPr="009525D9">
        <w:rPr>
          <w:rFonts w:cs="Arial"/>
          <w:b/>
        </w:rPr>
        <w:t>CONTROL DE CAMBIOS</w:t>
      </w:r>
      <w:r>
        <w:rPr>
          <w:rFonts w:cs="Arial"/>
          <w:b/>
        </w:rPr>
        <w:t>:</w:t>
      </w:r>
    </w:p>
    <w:p w:rsidR="004C6D11" w:rsidRPr="004C6D11" w:rsidRDefault="004C6D11" w:rsidP="004C6D11">
      <w:pPr>
        <w:spacing w:before="0" w:beforeAutospacing="0"/>
        <w:jc w:val="both"/>
        <w:rPr>
          <w:rFonts w:cs="Arial"/>
          <w:b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85"/>
        <w:gridCol w:w="1814"/>
        <w:gridCol w:w="1134"/>
        <w:gridCol w:w="2041"/>
        <w:gridCol w:w="1513"/>
        <w:gridCol w:w="1793"/>
      </w:tblGrid>
      <w:tr w:rsidR="002802CD" w:rsidTr="00A214B7">
        <w:tc>
          <w:tcPr>
            <w:tcW w:w="885" w:type="dxa"/>
          </w:tcPr>
          <w:p w:rsidR="002802CD" w:rsidRPr="00891AAE" w:rsidRDefault="002802CD" w:rsidP="00A214B7">
            <w:pPr>
              <w:ind w:left="-57" w:right="-57"/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VERSIÓN</w:t>
            </w:r>
          </w:p>
        </w:tc>
        <w:tc>
          <w:tcPr>
            <w:tcW w:w="1814" w:type="dxa"/>
          </w:tcPr>
          <w:p w:rsidR="002802CD" w:rsidRPr="00891AAE" w:rsidRDefault="002802CD" w:rsidP="00A214B7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134" w:type="dxa"/>
          </w:tcPr>
          <w:p w:rsidR="002802CD" w:rsidRPr="00891AAE" w:rsidRDefault="002802CD" w:rsidP="00A214B7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ROL</w:t>
            </w:r>
          </w:p>
        </w:tc>
        <w:tc>
          <w:tcPr>
            <w:tcW w:w="2041" w:type="dxa"/>
          </w:tcPr>
          <w:p w:rsidR="002802CD" w:rsidRPr="00891AAE" w:rsidRDefault="002802CD" w:rsidP="00A214B7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NOMBRE/CARGO</w:t>
            </w:r>
          </w:p>
        </w:tc>
        <w:tc>
          <w:tcPr>
            <w:tcW w:w="1513" w:type="dxa"/>
          </w:tcPr>
          <w:p w:rsidR="002802CD" w:rsidRPr="00891AAE" w:rsidRDefault="002802CD" w:rsidP="00A214B7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793" w:type="dxa"/>
          </w:tcPr>
          <w:p w:rsidR="002802CD" w:rsidRPr="00891AAE" w:rsidRDefault="002802CD" w:rsidP="00A214B7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2802CD" w:rsidTr="00A214B7">
        <w:trPr>
          <w:trHeight w:val="510"/>
        </w:trPr>
        <w:tc>
          <w:tcPr>
            <w:tcW w:w="885" w:type="dxa"/>
            <w:vMerge w:val="restart"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  <w:r w:rsidRPr="00AE664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2802CD" w:rsidRPr="00891AAE" w:rsidRDefault="002802CD" w:rsidP="007C36E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Implementación del Manual de Ejecu</w:t>
            </w:r>
            <w:r w:rsidR="007C36E1">
              <w:rPr>
                <w:rFonts w:cs="Arial"/>
                <w:sz w:val="16"/>
                <w:szCs w:val="16"/>
              </w:rPr>
              <w:t>ción, Monitoreo de las Prácticas Pre-Profesionales</w:t>
            </w:r>
            <w:r w:rsidR="008743BE">
              <w:rPr>
                <w:rFonts w:cs="Arial"/>
                <w:sz w:val="16"/>
                <w:szCs w:val="16"/>
              </w:rPr>
              <w:t xml:space="preserve"> y pasantías</w:t>
            </w:r>
          </w:p>
        </w:tc>
        <w:tc>
          <w:tcPr>
            <w:tcW w:w="1134" w:type="dxa"/>
            <w:vAlign w:val="center"/>
          </w:tcPr>
          <w:p w:rsidR="002802CD" w:rsidRPr="00D53A0E" w:rsidRDefault="002802CD" w:rsidP="00A214B7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2802CD" w:rsidRPr="00891AAE" w:rsidRDefault="004C6D11" w:rsidP="004C6D11">
            <w:pPr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Dra. Yisela E. Pantaleón Cevallos </w:t>
            </w:r>
            <w:r w:rsidRPr="00B053AB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 xml:space="preserve">Directora del Departamento de Vinculación </w:t>
            </w:r>
          </w:p>
        </w:tc>
        <w:tc>
          <w:tcPr>
            <w:tcW w:w="1513" w:type="dxa"/>
            <w:vAlign w:val="center"/>
          </w:tcPr>
          <w:p w:rsidR="002802CD" w:rsidRPr="00D53A0E" w:rsidRDefault="002802CD" w:rsidP="00A214B7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2802CD" w:rsidRPr="00891AAE" w:rsidRDefault="004C6D11" w:rsidP="00A214B7">
            <w:pPr>
              <w:spacing w:beforeAutospacing="0"/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Dra. Iliana Fernández      Vice rectora Académica</w:t>
            </w: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2802CD" w:rsidRPr="00B053AB" w:rsidRDefault="004C6D11" w:rsidP="004C6D11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891AAE">
              <w:rPr>
                <w:rFonts w:cs="Arial"/>
                <w:sz w:val="16"/>
                <w:szCs w:val="16"/>
              </w:rPr>
              <w:t>Ing. Darío Páez Cornejo Director 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2802CD" w:rsidRPr="00B053AB" w:rsidRDefault="00421925" w:rsidP="00A214B7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B053AB">
              <w:rPr>
                <w:sz w:val="16"/>
                <w:szCs w:val="16"/>
              </w:rPr>
              <w:t>PhD</w:t>
            </w:r>
            <w:r w:rsidR="002802CD" w:rsidRPr="00B053AB">
              <w:rPr>
                <w:sz w:val="16"/>
                <w:szCs w:val="16"/>
              </w:rPr>
              <w:t xml:space="preserve">. Miguel Camino    </w:t>
            </w:r>
            <w:r w:rsidR="002802CD">
              <w:rPr>
                <w:sz w:val="16"/>
                <w:szCs w:val="16"/>
              </w:rPr>
              <w:t xml:space="preserve">Rector </w:t>
            </w:r>
            <w:r w:rsidR="002802CD" w:rsidRPr="00B053AB"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 w:val="restart"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2802CD" w:rsidRDefault="002802CD" w:rsidP="00A214B7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02CD" w:rsidRPr="00D53A0E" w:rsidRDefault="002802CD" w:rsidP="00A214B7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2802CD" w:rsidRDefault="002802CD" w:rsidP="00A214B7">
            <w:pPr>
              <w:spacing w:beforeAutospacing="0"/>
              <w:ind w:left="-57" w:right="-57"/>
            </w:pP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02CD" w:rsidRPr="00D53A0E" w:rsidRDefault="002802CD" w:rsidP="00A214B7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2802CD" w:rsidRPr="0058295A" w:rsidRDefault="002802CD" w:rsidP="00A214B7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2802CD" w:rsidRPr="0058295A" w:rsidRDefault="002802CD" w:rsidP="00A214B7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2802CD" w:rsidRDefault="002802CD" w:rsidP="00A214B7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2802CD" w:rsidRPr="003E743B" w:rsidRDefault="002802CD" w:rsidP="00A214B7">
            <w:pPr>
              <w:spacing w:beforeAutospacing="0"/>
              <w:ind w:left="-57" w:right="-57"/>
              <w:rPr>
                <w:b/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  <w:tr w:rsidR="002802CD" w:rsidTr="00A214B7">
        <w:trPr>
          <w:trHeight w:val="510"/>
        </w:trPr>
        <w:tc>
          <w:tcPr>
            <w:tcW w:w="885" w:type="dxa"/>
            <w:vMerge/>
            <w:vAlign w:val="center"/>
          </w:tcPr>
          <w:p w:rsidR="002802CD" w:rsidRPr="00AE6642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2802CD" w:rsidRDefault="002802CD" w:rsidP="00A214B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02CD" w:rsidRPr="00D53A0E" w:rsidRDefault="002802CD" w:rsidP="00A214B7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2802CD" w:rsidRPr="0058295A" w:rsidRDefault="002802CD" w:rsidP="00A214B7">
            <w:pPr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2802CD" w:rsidRPr="00C535C9" w:rsidRDefault="002802CD" w:rsidP="00A214B7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2802CD" w:rsidRDefault="002802CD" w:rsidP="00A214B7"/>
        </w:tc>
      </w:tr>
    </w:tbl>
    <w:p w:rsidR="002802CD" w:rsidRDefault="002802CD" w:rsidP="002802CD">
      <w:pPr>
        <w:jc w:val="both"/>
        <w:sectPr w:rsidR="002802CD" w:rsidSect="00A214B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04" w:right="1418" w:bottom="1134" w:left="1701" w:header="567" w:footer="397" w:gutter="0"/>
          <w:cols w:space="708"/>
          <w:docGrid w:linePitch="360"/>
        </w:sectPr>
      </w:pPr>
    </w:p>
    <w:p w:rsidR="002802CD" w:rsidRDefault="002802CD" w:rsidP="002802CD">
      <w:pPr>
        <w:pStyle w:val="Prrafodelista"/>
        <w:numPr>
          <w:ilvl w:val="0"/>
          <w:numId w:val="1"/>
        </w:numPr>
        <w:spacing w:before="0" w:beforeAutospacing="0"/>
        <w:jc w:val="both"/>
        <w:rPr>
          <w:lang w:val="es-ES"/>
        </w:rPr>
      </w:pPr>
      <w:r w:rsidRPr="00CF52B7">
        <w:rPr>
          <w:b/>
          <w:lang w:val="es-ES"/>
        </w:rPr>
        <w:lastRenderedPageBreak/>
        <w:t>OBJETIVO:</w:t>
      </w:r>
      <w:r w:rsidRPr="00CF52B7">
        <w:rPr>
          <w:lang w:val="es-ES"/>
        </w:rPr>
        <w:t xml:space="preserve"> </w:t>
      </w:r>
    </w:p>
    <w:p w:rsidR="002802CD" w:rsidRDefault="002802CD" w:rsidP="002802CD">
      <w:pPr>
        <w:jc w:val="both"/>
        <w:rPr>
          <w:lang w:val="es-ES"/>
        </w:rPr>
      </w:pPr>
      <w:r>
        <w:rPr>
          <w:lang w:val="es-ES"/>
        </w:rPr>
        <w:t xml:space="preserve">Desarrollar procesos de evaluación </w:t>
      </w:r>
      <w:r w:rsidR="00A214B7">
        <w:rPr>
          <w:lang w:val="es-ES"/>
        </w:rPr>
        <w:t xml:space="preserve">de </w:t>
      </w:r>
      <w:r w:rsidR="00014878">
        <w:rPr>
          <w:lang w:val="es-ES"/>
        </w:rPr>
        <w:t xml:space="preserve"> las actividades y el desempeño del estudiante  en los </w:t>
      </w:r>
      <w:r w:rsidR="00D26B8A">
        <w:rPr>
          <w:lang w:val="es-ES"/>
        </w:rPr>
        <w:t>programa</w:t>
      </w:r>
      <w:r w:rsidR="004B225A">
        <w:rPr>
          <w:lang w:val="es-ES"/>
        </w:rPr>
        <w:t>s de práctica</w:t>
      </w:r>
      <w:r w:rsidR="007C36E1">
        <w:rPr>
          <w:lang w:val="es-ES"/>
        </w:rPr>
        <w:t>s</w:t>
      </w:r>
      <w:r w:rsidR="004B225A">
        <w:rPr>
          <w:lang w:val="es-ES"/>
        </w:rPr>
        <w:t xml:space="preserve"> pre-profesionales</w:t>
      </w:r>
      <w:r w:rsidR="007B350F">
        <w:rPr>
          <w:lang w:val="es-ES"/>
        </w:rPr>
        <w:t xml:space="preserve"> y  pasantías, </w:t>
      </w:r>
      <w:r w:rsidR="004B225A">
        <w:rPr>
          <w:lang w:val="es-ES"/>
        </w:rPr>
        <w:t xml:space="preserve"> de </w:t>
      </w:r>
      <w:r>
        <w:rPr>
          <w:lang w:val="es-ES"/>
        </w:rPr>
        <w:t>gestión social, productiva, tecnológica, política y cultural del conocimiento en respuesta a las expectativas y necesidades de la sociedad, en el marco de la Planificación Nacional del Buen Vivir y el Régimen de Desarrollo, con base a la Responsabilidad Social Universitaria.</w:t>
      </w:r>
    </w:p>
    <w:p w:rsidR="002802CD" w:rsidRDefault="002802CD" w:rsidP="002802CD">
      <w:pPr>
        <w:pStyle w:val="Prrafodelista"/>
        <w:spacing w:before="0" w:beforeAutospacing="0"/>
        <w:ind w:left="360"/>
        <w:jc w:val="both"/>
        <w:rPr>
          <w:lang w:val="es-ES"/>
        </w:rPr>
      </w:pPr>
    </w:p>
    <w:p w:rsidR="002802CD" w:rsidRDefault="002802CD" w:rsidP="002802C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52B7">
        <w:rPr>
          <w:b/>
          <w:lang w:val="es-ES"/>
        </w:rPr>
        <w:t>ALCANCE:</w:t>
      </w:r>
      <w:r w:rsidRPr="00CF52B7">
        <w:rPr>
          <w:lang w:val="es-ES"/>
        </w:rPr>
        <w:t xml:space="preserve"> </w:t>
      </w:r>
    </w:p>
    <w:p w:rsidR="002802CD" w:rsidRPr="00CF52B7" w:rsidRDefault="002802CD" w:rsidP="002802CD">
      <w:pPr>
        <w:pStyle w:val="Prrafodelista"/>
        <w:ind w:left="360"/>
        <w:jc w:val="both"/>
        <w:rPr>
          <w:lang w:val="es-ES"/>
        </w:rPr>
      </w:pPr>
    </w:p>
    <w:p w:rsidR="002802CD" w:rsidRDefault="003D256B" w:rsidP="00B25BDA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Aplica </w:t>
      </w:r>
      <w:r w:rsidR="001D15D7">
        <w:rPr>
          <w:lang w:val="es-ES"/>
        </w:rPr>
        <w:t xml:space="preserve">a los docentes </w:t>
      </w:r>
      <w:r w:rsidR="00F9486D">
        <w:rPr>
          <w:lang w:val="es-ES"/>
        </w:rPr>
        <w:t>y estudiantes involucrados en las actividades de la práctica pre profesional</w:t>
      </w:r>
      <w:r w:rsidR="00065DD6">
        <w:rPr>
          <w:lang w:val="es-ES"/>
        </w:rPr>
        <w:t xml:space="preserve"> y pasantía</w:t>
      </w:r>
      <w:r w:rsidR="00F9486D">
        <w:rPr>
          <w:lang w:val="es-ES"/>
        </w:rPr>
        <w:t xml:space="preserve">. </w:t>
      </w:r>
    </w:p>
    <w:p w:rsidR="00F9486D" w:rsidRDefault="00F9486D" w:rsidP="00B25BDA">
      <w:pPr>
        <w:pStyle w:val="Prrafodelista"/>
        <w:ind w:left="0"/>
        <w:jc w:val="both"/>
        <w:rPr>
          <w:lang w:val="es-ES"/>
        </w:rPr>
      </w:pPr>
    </w:p>
    <w:p w:rsidR="002802CD" w:rsidRPr="00CF52B7" w:rsidRDefault="002802CD" w:rsidP="002802C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CF52B7">
        <w:rPr>
          <w:b/>
          <w:lang w:val="es-ES"/>
        </w:rPr>
        <w:t>RESPONSABILIDADES:</w:t>
      </w:r>
    </w:p>
    <w:p w:rsidR="002802CD" w:rsidRDefault="002802CD" w:rsidP="002802CD">
      <w:pPr>
        <w:pStyle w:val="Prrafodelista"/>
        <w:ind w:left="0"/>
        <w:jc w:val="both"/>
        <w:rPr>
          <w:b/>
          <w:lang w:val="es-ES"/>
        </w:rPr>
      </w:pPr>
    </w:p>
    <w:p w:rsidR="002802CD" w:rsidRPr="0090748C" w:rsidRDefault="002802CD" w:rsidP="002802CD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 xml:space="preserve">Departamento de </w:t>
      </w:r>
      <w:r w:rsidRPr="00BA74CE">
        <w:rPr>
          <w:b/>
          <w:lang w:val="es-ES"/>
        </w:rPr>
        <w:t>Vinculación:</w:t>
      </w:r>
    </w:p>
    <w:p w:rsidR="002802CD" w:rsidRDefault="002802CD" w:rsidP="002802CD">
      <w:pPr>
        <w:pStyle w:val="Prrafodelista"/>
        <w:jc w:val="both"/>
        <w:rPr>
          <w:lang w:val="es-ES"/>
        </w:rPr>
      </w:pPr>
    </w:p>
    <w:p w:rsidR="00BD5FF2" w:rsidRDefault="00BD5FF2" w:rsidP="0011225F">
      <w:pPr>
        <w:pStyle w:val="Prrafodelista"/>
        <w:numPr>
          <w:ilvl w:val="0"/>
          <w:numId w:val="3"/>
        </w:numPr>
        <w:jc w:val="both"/>
        <w:rPr>
          <w:lang w:val="es-ES"/>
        </w:rPr>
      </w:pPr>
      <w:bookmarkStart w:id="0" w:name="_GoBack"/>
      <w:r>
        <w:rPr>
          <w:lang w:val="es-ES"/>
        </w:rPr>
        <w:t>Receptar el informe final de la evaluación</w:t>
      </w:r>
      <w:r w:rsidR="00D112A4">
        <w:rPr>
          <w:lang w:val="es-ES"/>
        </w:rPr>
        <w:t xml:space="preserve"> de</w:t>
      </w:r>
      <w:r>
        <w:rPr>
          <w:lang w:val="es-ES"/>
        </w:rPr>
        <w:t xml:space="preserve">l desempeño </w:t>
      </w:r>
      <w:r w:rsidR="004C6D11">
        <w:rPr>
          <w:lang w:val="es-ES"/>
        </w:rPr>
        <w:t>y las actividades de los estudiantes en las prácticas pre profesional</w:t>
      </w:r>
      <w:r w:rsidR="00065DD6">
        <w:rPr>
          <w:lang w:val="es-ES"/>
        </w:rPr>
        <w:t>es y pasantías</w:t>
      </w:r>
      <w:r w:rsidR="004C6D11">
        <w:rPr>
          <w:lang w:val="es-ES"/>
        </w:rPr>
        <w:t xml:space="preserve">. </w:t>
      </w:r>
    </w:p>
    <w:p w:rsidR="002802CD" w:rsidRDefault="002802CD" w:rsidP="001122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Informar al Vicerrectorado Académico </w:t>
      </w:r>
      <w:r w:rsidR="00F60996">
        <w:rPr>
          <w:lang w:val="es-ES"/>
        </w:rPr>
        <w:t xml:space="preserve">sobre la evaluación de resultados.  </w:t>
      </w:r>
    </w:p>
    <w:bookmarkEnd w:id="0"/>
    <w:p w:rsidR="002802CD" w:rsidRPr="00F60996" w:rsidRDefault="002802CD" w:rsidP="00F60996">
      <w:pPr>
        <w:pStyle w:val="Prrafodelista"/>
        <w:jc w:val="both"/>
        <w:rPr>
          <w:lang w:val="es-ES"/>
        </w:rPr>
      </w:pPr>
    </w:p>
    <w:p w:rsidR="002802CD" w:rsidRDefault="004C6D11" w:rsidP="002802CD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R</w:t>
      </w:r>
      <w:r w:rsidR="00AC0851">
        <w:rPr>
          <w:b/>
          <w:lang w:val="es-ES"/>
        </w:rPr>
        <w:t>esponsables</w:t>
      </w:r>
      <w:r w:rsidR="003D5310">
        <w:rPr>
          <w:b/>
          <w:lang w:val="es-ES"/>
        </w:rPr>
        <w:t xml:space="preserve"> de </w:t>
      </w:r>
      <w:r w:rsidR="008743BE">
        <w:rPr>
          <w:b/>
          <w:lang w:val="es-ES"/>
        </w:rPr>
        <w:t>Práctica pre p</w:t>
      </w:r>
      <w:r w:rsidR="004B225A">
        <w:rPr>
          <w:b/>
          <w:lang w:val="es-ES"/>
        </w:rPr>
        <w:t xml:space="preserve">rofesionales </w:t>
      </w:r>
      <w:r w:rsidR="008743BE">
        <w:rPr>
          <w:b/>
          <w:lang w:val="es-ES"/>
        </w:rPr>
        <w:t xml:space="preserve"> y pasantías </w:t>
      </w:r>
      <w:r w:rsidR="002802CD">
        <w:rPr>
          <w:b/>
          <w:lang w:val="es-ES"/>
        </w:rPr>
        <w:t>de las carreras:</w:t>
      </w:r>
    </w:p>
    <w:p w:rsidR="002802CD" w:rsidRDefault="002802CD" w:rsidP="002802CD">
      <w:pPr>
        <w:pStyle w:val="Prrafodelista"/>
        <w:ind w:left="0"/>
        <w:jc w:val="both"/>
        <w:rPr>
          <w:b/>
          <w:lang w:val="es-ES"/>
        </w:rPr>
      </w:pPr>
    </w:p>
    <w:p w:rsidR="00F60996" w:rsidRDefault="002802CD" w:rsidP="002802C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F60996">
        <w:rPr>
          <w:lang w:val="es-ES"/>
        </w:rPr>
        <w:t>E</w:t>
      </w:r>
      <w:r w:rsidR="00F60996" w:rsidRPr="00F60996">
        <w:rPr>
          <w:lang w:val="es-ES"/>
        </w:rPr>
        <w:t xml:space="preserve">valuar </w:t>
      </w:r>
      <w:r w:rsidR="00F60996">
        <w:rPr>
          <w:lang w:val="es-ES"/>
        </w:rPr>
        <w:t>la gestión de los docentes en la ejecución</w:t>
      </w:r>
      <w:r w:rsidR="00B25BDA">
        <w:rPr>
          <w:lang w:val="es-ES"/>
        </w:rPr>
        <w:t xml:space="preserve"> y supervisión </w:t>
      </w:r>
      <w:r w:rsidR="00F60996">
        <w:rPr>
          <w:lang w:val="es-ES"/>
        </w:rPr>
        <w:t xml:space="preserve"> del </w:t>
      </w:r>
      <w:r w:rsidR="00D26B8A">
        <w:rPr>
          <w:lang w:val="es-ES"/>
        </w:rPr>
        <w:t>programa</w:t>
      </w:r>
      <w:r w:rsidR="00F60996">
        <w:rPr>
          <w:lang w:val="es-ES"/>
        </w:rPr>
        <w:t xml:space="preserve"> de </w:t>
      </w:r>
      <w:r w:rsidR="004B225A">
        <w:rPr>
          <w:lang w:val="es-ES"/>
        </w:rPr>
        <w:t>práctica</w:t>
      </w:r>
      <w:r w:rsidR="00F60996">
        <w:rPr>
          <w:lang w:val="es-ES"/>
        </w:rPr>
        <w:t xml:space="preserve"> de carrera. </w:t>
      </w:r>
    </w:p>
    <w:p w:rsidR="00BD5FF2" w:rsidRPr="00BD5FF2" w:rsidRDefault="004C6D11" w:rsidP="00BD5FF2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Sistematizar</w:t>
      </w:r>
      <w:r w:rsidR="00F60996">
        <w:rPr>
          <w:lang w:val="es-ES"/>
        </w:rPr>
        <w:t xml:space="preserve"> </w:t>
      </w:r>
      <w:r w:rsidR="00F60996" w:rsidRPr="00F60996">
        <w:rPr>
          <w:lang w:val="es-ES"/>
        </w:rPr>
        <w:t>los resultados de la</w:t>
      </w:r>
      <w:r>
        <w:rPr>
          <w:lang w:val="es-ES"/>
        </w:rPr>
        <w:t xml:space="preserve"> evaluación de la</w:t>
      </w:r>
      <w:r w:rsidR="00F60996" w:rsidRPr="00F60996">
        <w:rPr>
          <w:lang w:val="es-ES"/>
        </w:rPr>
        <w:t>s actividades programadas</w:t>
      </w:r>
      <w:r w:rsidR="00F60996">
        <w:rPr>
          <w:lang w:val="es-ES"/>
        </w:rPr>
        <w:t xml:space="preserve"> </w:t>
      </w:r>
      <w:r>
        <w:rPr>
          <w:lang w:val="es-ES"/>
        </w:rPr>
        <w:t>y el desempeño de los estudiantes</w:t>
      </w:r>
      <w:r w:rsidR="00F60996" w:rsidRPr="00F60996">
        <w:rPr>
          <w:lang w:val="es-ES"/>
        </w:rPr>
        <w:t xml:space="preserve">. </w:t>
      </w:r>
    </w:p>
    <w:p w:rsidR="002802CD" w:rsidRDefault="00D650DD" w:rsidP="002802CD">
      <w:pPr>
        <w:jc w:val="both"/>
        <w:rPr>
          <w:b/>
          <w:lang w:val="es-ES"/>
        </w:rPr>
      </w:pPr>
      <w:r>
        <w:rPr>
          <w:b/>
          <w:lang w:val="es-ES"/>
        </w:rPr>
        <w:t xml:space="preserve">Docentes supervisores de </w:t>
      </w:r>
      <w:r w:rsidR="002802CD">
        <w:rPr>
          <w:b/>
          <w:lang w:val="es-ES"/>
        </w:rPr>
        <w:t xml:space="preserve"> </w:t>
      </w:r>
      <w:r w:rsidR="008743BE">
        <w:rPr>
          <w:b/>
          <w:lang w:val="es-ES"/>
        </w:rPr>
        <w:t xml:space="preserve">práctica pre </w:t>
      </w:r>
      <w:r>
        <w:rPr>
          <w:b/>
          <w:lang w:val="es-ES"/>
        </w:rPr>
        <w:t>profesional</w:t>
      </w:r>
      <w:r w:rsidR="008743BE">
        <w:rPr>
          <w:b/>
          <w:lang w:val="es-ES"/>
        </w:rPr>
        <w:t xml:space="preserve"> y pasantía</w:t>
      </w:r>
      <w:r w:rsidR="002802CD">
        <w:rPr>
          <w:b/>
          <w:lang w:val="es-ES"/>
        </w:rPr>
        <w:t>:</w:t>
      </w:r>
    </w:p>
    <w:p w:rsidR="00F60996" w:rsidRDefault="002802CD" w:rsidP="002802CD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E</w:t>
      </w:r>
      <w:r w:rsidR="00F60996">
        <w:rPr>
          <w:lang w:val="es-ES"/>
        </w:rPr>
        <w:t>valuar los resultados de las actividades programadas.</w:t>
      </w:r>
    </w:p>
    <w:p w:rsidR="002802CD" w:rsidRDefault="00F60996" w:rsidP="002802CD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Evaluar el desempeño de los estudiantes. </w:t>
      </w:r>
    </w:p>
    <w:p w:rsidR="002802CD" w:rsidRDefault="00BD5FF2" w:rsidP="00F60996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Asesorar en la elaboración del </w:t>
      </w:r>
      <w:r w:rsidR="002802CD" w:rsidRPr="00F60996">
        <w:rPr>
          <w:lang w:val="es-ES"/>
        </w:rPr>
        <w:t>informe</w:t>
      </w:r>
      <w:r>
        <w:rPr>
          <w:lang w:val="es-ES"/>
        </w:rPr>
        <w:t xml:space="preserve"> de sistematización de las prácticas</w:t>
      </w:r>
      <w:r w:rsidR="00F60996" w:rsidRPr="00F60996">
        <w:rPr>
          <w:lang w:val="es-ES"/>
        </w:rPr>
        <w:t xml:space="preserve">. </w:t>
      </w:r>
      <w:r w:rsidR="002802CD" w:rsidRPr="00F60996">
        <w:rPr>
          <w:lang w:val="es-ES"/>
        </w:rPr>
        <w:t xml:space="preserve"> </w:t>
      </w:r>
    </w:p>
    <w:p w:rsidR="002802CD" w:rsidRDefault="002802CD" w:rsidP="002802CD">
      <w:pPr>
        <w:pStyle w:val="Prrafodelista"/>
        <w:ind w:left="360"/>
        <w:jc w:val="both"/>
        <w:rPr>
          <w:b/>
          <w:lang w:val="es-ES"/>
        </w:rPr>
      </w:pPr>
    </w:p>
    <w:p w:rsidR="002802CD" w:rsidRPr="006647C9" w:rsidRDefault="002802CD" w:rsidP="002802C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6647C9">
        <w:rPr>
          <w:b/>
          <w:lang w:val="es-ES"/>
        </w:rPr>
        <w:t>DEFINICIONES:</w:t>
      </w:r>
    </w:p>
    <w:p w:rsidR="002802CD" w:rsidRDefault="002802CD" w:rsidP="002802CD">
      <w:pPr>
        <w:pStyle w:val="Prrafodelista"/>
        <w:ind w:left="360"/>
        <w:jc w:val="both"/>
        <w:rPr>
          <w:b/>
          <w:lang w:val="es-ES"/>
        </w:rPr>
      </w:pPr>
    </w:p>
    <w:p w:rsidR="002802CD" w:rsidRPr="00D74DEF" w:rsidRDefault="002802CD" w:rsidP="002802CD">
      <w:pPr>
        <w:pStyle w:val="Prrafodelista"/>
        <w:numPr>
          <w:ilvl w:val="1"/>
          <w:numId w:val="4"/>
        </w:numPr>
        <w:spacing w:before="0" w:beforeAutospacing="0"/>
        <w:ind w:left="567" w:hanging="567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lang w:val="es-ES"/>
        </w:rPr>
        <w:t>Evaluació</w:t>
      </w:r>
      <w:r w:rsidRPr="006C4721">
        <w:rPr>
          <w:rFonts w:cs="Arial"/>
          <w:b/>
          <w:color w:val="000000" w:themeColor="text1"/>
          <w:lang w:val="es-ES"/>
        </w:rPr>
        <w:t>n:</w:t>
      </w:r>
    </w:p>
    <w:p w:rsidR="00D74DEF" w:rsidRDefault="00D74DEF" w:rsidP="00D74DEF">
      <w:pPr>
        <w:spacing w:before="0" w:beforeAutospacing="0"/>
        <w:jc w:val="both"/>
        <w:rPr>
          <w:rFonts w:cs="Arial"/>
          <w:b/>
          <w:color w:val="000000" w:themeColor="text1"/>
        </w:rPr>
      </w:pPr>
    </w:p>
    <w:p w:rsidR="00756565" w:rsidRPr="00F00913" w:rsidRDefault="006A386D" w:rsidP="00694113">
      <w:pPr>
        <w:autoSpaceDE w:val="0"/>
        <w:autoSpaceDN w:val="0"/>
        <w:adjustRightInd w:val="0"/>
        <w:spacing w:before="0" w:beforeAutospacing="0" w:line="276" w:lineRule="auto"/>
        <w:jc w:val="both"/>
        <w:rPr>
          <w:rFonts w:ascii="FranklinGothicBook" w:hAnsi="FranklinGothicBook" w:cs="FranklinGothicBook"/>
        </w:rPr>
      </w:pPr>
      <w:r w:rsidRPr="00F00913">
        <w:rPr>
          <w:rFonts w:ascii="FranklinGothicBook" w:hAnsi="FranklinGothicBook" w:cs="FranklinGothicBook"/>
        </w:rPr>
        <w:t>Evaluación es</w:t>
      </w:r>
      <w:r w:rsidR="00756565" w:rsidRPr="00F00913">
        <w:rPr>
          <w:rFonts w:ascii="FranklinGothicBook" w:hAnsi="FranklinGothicBook" w:cs="FranklinGothicBook"/>
        </w:rPr>
        <w:t xml:space="preserve"> un proceso dinámico que acompaña los aprendizajes y experiencias vividas, a partir de los ejes teóricos, metodológicos y técnicos instrumentales propios de los modelos de actuación profesional en caminados a la validación, reconstrucción y retroalimentación de los problemas, objetivos</w:t>
      </w:r>
      <w:r w:rsidR="00F00913" w:rsidRPr="00F00913">
        <w:rPr>
          <w:rFonts w:ascii="FranklinGothicBook" w:hAnsi="FranklinGothicBook" w:cs="FranklinGothicBook"/>
        </w:rPr>
        <w:t xml:space="preserve">, contenidos, </w:t>
      </w:r>
      <w:r w:rsidR="00756565" w:rsidRPr="00F00913">
        <w:rPr>
          <w:rFonts w:ascii="FranklinGothicBook" w:hAnsi="FranklinGothicBook" w:cs="FranklinGothicBook"/>
        </w:rPr>
        <w:t>contexto</w:t>
      </w:r>
      <w:r w:rsidR="00F00913" w:rsidRPr="00F00913">
        <w:rPr>
          <w:rFonts w:ascii="FranklinGothicBook" w:hAnsi="FranklinGothicBook" w:cs="FranklinGothicBook"/>
        </w:rPr>
        <w:t xml:space="preserve"> y propuestas</w:t>
      </w:r>
      <w:r w:rsidR="00756565" w:rsidRPr="00F00913">
        <w:rPr>
          <w:rFonts w:ascii="FranklinGothicBook" w:hAnsi="FranklinGothicBook" w:cs="FranklinGothicBook"/>
        </w:rPr>
        <w:t xml:space="preserve"> de todo tipo, a cerca de la realidad social y de sus actores</w:t>
      </w:r>
      <w:r w:rsidR="00F00913" w:rsidRPr="00F00913">
        <w:rPr>
          <w:rFonts w:ascii="FranklinGothicBook" w:hAnsi="FranklinGothicBook" w:cs="FranklinGothicBook"/>
        </w:rPr>
        <w:t>.</w:t>
      </w:r>
    </w:p>
    <w:p w:rsidR="00F00913" w:rsidRDefault="00E210F2" w:rsidP="00D650DD">
      <w:pPr>
        <w:autoSpaceDE w:val="0"/>
        <w:autoSpaceDN w:val="0"/>
        <w:adjustRightInd w:val="0"/>
        <w:spacing w:before="0" w:beforeAutospacing="0" w:line="276" w:lineRule="auto"/>
        <w:jc w:val="both"/>
        <w:rPr>
          <w:rFonts w:ascii="FranklinGothicBook" w:hAnsi="FranklinGothicBook" w:cs="FranklinGothicBook"/>
        </w:rPr>
      </w:pPr>
      <w:r>
        <w:rPr>
          <w:rFonts w:ascii="FranklinGothicBook" w:hAnsi="FranklinGothicBook" w:cs="FranklinGothicBook"/>
        </w:rPr>
        <w:lastRenderedPageBreak/>
        <w:t>Esto conlleva</w:t>
      </w:r>
      <w:r w:rsidR="00F00913">
        <w:rPr>
          <w:rFonts w:ascii="FranklinGothicBook" w:hAnsi="FranklinGothicBook" w:cs="FranklinGothicBook"/>
        </w:rPr>
        <w:t xml:space="preserve"> a integrar las dimensiones contenidas en las experiencias del estudiante y en los procesos de aprendizaje</w:t>
      </w:r>
    </w:p>
    <w:p w:rsidR="00F00913" w:rsidRDefault="00F00913" w:rsidP="00C341A4">
      <w:p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</w:p>
    <w:p w:rsidR="00F00913" w:rsidRDefault="006A386D" w:rsidP="00C341A4">
      <w:p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  <w:r w:rsidRPr="00F00913">
        <w:rPr>
          <w:rFonts w:ascii="FranklinGothicBook" w:hAnsi="FranklinGothicBook" w:cs="FranklinGothicBook"/>
        </w:rPr>
        <w:t>La evaluación</w:t>
      </w:r>
      <w:r w:rsidR="00F00913">
        <w:rPr>
          <w:rFonts w:ascii="FranklinGothicBook" w:hAnsi="FranklinGothicBook" w:cs="FranklinGothicBook"/>
        </w:rPr>
        <w:t xml:space="preserve"> como proceso implica objetivos, actividades, resultados y logros  que son monitoreados y evaluados </w:t>
      </w:r>
      <w:r w:rsidR="00677663">
        <w:rPr>
          <w:rFonts w:ascii="FranklinGothicBook" w:hAnsi="FranklinGothicBook" w:cs="FranklinGothicBook"/>
        </w:rPr>
        <w:t xml:space="preserve">a lo largo de la participación de los estudiantes en la práctica pre profesional </w:t>
      </w:r>
      <w:r w:rsidR="00065DD6">
        <w:rPr>
          <w:rFonts w:ascii="FranklinGothicBook" w:hAnsi="FranklinGothicBook" w:cs="FranklinGothicBook"/>
        </w:rPr>
        <w:t xml:space="preserve">y pasantía. </w:t>
      </w:r>
    </w:p>
    <w:p w:rsidR="00F00913" w:rsidRDefault="00F00913" w:rsidP="00C341A4">
      <w:p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</w:p>
    <w:p w:rsidR="00654237" w:rsidRPr="00694113" w:rsidRDefault="00654237" w:rsidP="00BD5FF2">
      <w:pPr>
        <w:pStyle w:val="Prrafodelista"/>
        <w:spacing w:before="0" w:beforeAutospacing="0"/>
        <w:ind w:left="360"/>
        <w:jc w:val="left"/>
        <w:rPr>
          <w:rFonts w:eastAsia="Times New Roman" w:cs="Arial"/>
          <w:highlight w:val="yellow"/>
          <w:lang w:eastAsia="es-EC"/>
        </w:rPr>
      </w:pPr>
    </w:p>
    <w:p w:rsidR="00654237" w:rsidRPr="00BD73E2" w:rsidRDefault="00725C01" w:rsidP="00BD73E2">
      <w:p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  <w:r w:rsidRPr="00BD73E2">
        <w:rPr>
          <w:rFonts w:ascii="FranklinGothicBook" w:hAnsi="FranklinGothicBook" w:cs="FranklinGothicBook"/>
          <w:b/>
        </w:rPr>
        <w:t>C</w:t>
      </w:r>
      <w:r w:rsidR="00654237" w:rsidRPr="00BD73E2">
        <w:rPr>
          <w:rFonts w:ascii="FranklinGothicBook" w:hAnsi="FranklinGothicBook" w:cs="FranklinGothicBook"/>
          <w:b/>
        </w:rPr>
        <w:t>riterios de evaluación:</w:t>
      </w:r>
      <w:r w:rsidR="00654237" w:rsidRPr="00BD73E2">
        <w:rPr>
          <w:rFonts w:ascii="FranklinGothicBook" w:hAnsi="FranklinGothicBook" w:cs="FranklinGothicBook"/>
        </w:rPr>
        <w:t xml:space="preserve"> constituyen las normas</w:t>
      </w:r>
      <w:r w:rsidR="00D71CC2">
        <w:rPr>
          <w:rFonts w:ascii="FranklinGothicBook" w:hAnsi="FranklinGothicBook" w:cs="FranklinGothicBook"/>
        </w:rPr>
        <w:t>/requisitos a lo</w:t>
      </w:r>
      <w:r w:rsidR="00654237" w:rsidRPr="00BD73E2">
        <w:rPr>
          <w:rFonts w:ascii="FranklinGothicBook" w:hAnsi="FranklinGothicBook" w:cs="FranklinGothicBook"/>
        </w:rPr>
        <w:t xml:space="preserve">s que se hace referencia para determinar si un estudiante ha logrado los propósitos </w:t>
      </w:r>
      <w:r w:rsidR="007B350F" w:rsidRPr="00BD73E2">
        <w:rPr>
          <w:rFonts w:ascii="FranklinGothicBook" w:hAnsi="FranklinGothicBook" w:cs="FranklinGothicBook"/>
        </w:rPr>
        <w:t>en la práctica</w:t>
      </w:r>
      <w:r w:rsidR="00BD73E2" w:rsidRPr="00BD73E2">
        <w:rPr>
          <w:rFonts w:ascii="FranklinGothicBook" w:hAnsi="FranklinGothicBook" w:cs="FranklinGothicBook"/>
        </w:rPr>
        <w:t xml:space="preserve"> pre profesiona</w:t>
      </w:r>
      <w:r w:rsidR="00BD73E2">
        <w:rPr>
          <w:rFonts w:ascii="FranklinGothicBook" w:hAnsi="FranklinGothicBook" w:cs="FranklinGothicBook"/>
        </w:rPr>
        <w:t>l</w:t>
      </w:r>
      <w:r w:rsidR="00065DD6">
        <w:rPr>
          <w:rFonts w:ascii="FranklinGothicBook" w:hAnsi="FranklinGothicBook" w:cs="FranklinGothicBook"/>
        </w:rPr>
        <w:t xml:space="preserve"> y pasantía</w:t>
      </w:r>
      <w:r w:rsidR="00BD73E2">
        <w:rPr>
          <w:rFonts w:ascii="FranklinGothicBook" w:hAnsi="FranklinGothicBook" w:cs="FranklinGothicBook"/>
        </w:rPr>
        <w:t>.</w:t>
      </w:r>
    </w:p>
    <w:p w:rsidR="00654237" w:rsidRDefault="00654237" w:rsidP="00BD5FF2">
      <w:pPr>
        <w:pStyle w:val="Prrafodelista"/>
        <w:spacing w:before="0" w:beforeAutospacing="0"/>
        <w:ind w:left="360"/>
        <w:jc w:val="left"/>
        <w:rPr>
          <w:rFonts w:eastAsia="Times New Roman" w:cs="Arial"/>
          <w:lang w:eastAsia="es-EC"/>
        </w:rPr>
      </w:pPr>
    </w:p>
    <w:p w:rsidR="00BD73E2" w:rsidRPr="00BD73E2" w:rsidRDefault="00BD73E2" w:rsidP="00BD73E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  <w:r w:rsidRPr="00BD73E2">
        <w:rPr>
          <w:rFonts w:ascii="FranklinGothicBook" w:hAnsi="FranklinGothicBook" w:cs="FranklinGothicBook"/>
        </w:rPr>
        <w:t>La ev</w:t>
      </w:r>
      <w:r w:rsidR="00D71CC2">
        <w:rPr>
          <w:rFonts w:ascii="FranklinGothicBook" w:hAnsi="FranklinGothicBook" w:cs="FranklinGothicBook"/>
        </w:rPr>
        <w:t>aluación del docente supervisor</w:t>
      </w:r>
      <w:r w:rsidRPr="00BD73E2">
        <w:rPr>
          <w:rFonts w:ascii="FranklinGothicBook" w:hAnsi="FranklinGothicBook" w:cs="FranklinGothicBook"/>
        </w:rPr>
        <w:t xml:space="preserve"> </w:t>
      </w:r>
    </w:p>
    <w:p w:rsidR="00BD73E2" w:rsidRPr="00BD73E2" w:rsidRDefault="00BD73E2" w:rsidP="00BD73E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  <w:r w:rsidRPr="00BD73E2">
        <w:rPr>
          <w:rFonts w:ascii="FranklinGothicBook" w:hAnsi="FranklinGothicBook" w:cs="FranklinGothicBook"/>
        </w:rPr>
        <w:t xml:space="preserve">La evaluación del tutor institucional </w:t>
      </w:r>
    </w:p>
    <w:p w:rsidR="00CD6D69" w:rsidRDefault="00BD73E2" w:rsidP="002802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  <w:r w:rsidRPr="00BD73E2">
        <w:rPr>
          <w:rFonts w:ascii="FranklinGothicBook" w:hAnsi="FranklinGothicBook" w:cs="FranklinGothicBook"/>
        </w:rPr>
        <w:t xml:space="preserve">La autoevaluación </w:t>
      </w:r>
    </w:p>
    <w:p w:rsidR="00103EA8" w:rsidRPr="00E5215C" w:rsidRDefault="00103EA8" w:rsidP="00103EA8">
      <w:pPr>
        <w:pStyle w:val="Prrafodelista"/>
        <w:autoSpaceDE w:val="0"/>
        <w:autoSpaceDN w:val="0"/>
        <w:adjustRightInd w:val="0"/>
        <w:spacing w:before="0" w:beforeAutospacing="0"/>
        <w:jc w:val="both"/>
        <w:rPr>
          <w:rFonts w:ascii="FranklinGothicBook" w:hAnsi="FranklinGothicBook" w:cs="FranklinGothicBook"/>
        </w:rPr>
      </w:pPr>
    </w:p>
    <w:p w:rsidR="002802CD" w:rsidRDefault="002802CD" w:rsidP="002802C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BASE LEGAL</w:t>
      </w:r>
    </w:p>
    <w:p w:rsidR="002802CD" w:rsidRPr="006F6187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Constitución de la República del Ecuador</w:t>
      </w:r>
    </w:p>
    <w:p w:rsidR="002802CD" w:rsidRPr="008574EE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Ley Orgánica de Educación Superior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Reglamento Ley Orgánica de Educación Superior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de Educación Superior.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Interno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Estatuto Universitario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Orgánico Funcional de la Universidad Laica Eloy Alfaro de Manabí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 w:rsidRPr="00C14E67">
        <w:rPr>
          <w:lang w:val="es-ES"/>
        </w:rPr>
        <w:t>Reglamento Orgánico de Gestión Organizacional por Procesos</w:t>
      </w:r>
      <w:r>
        <w:rPr>
          <w:lang w:val="es-ES"/>
        </w:rPr>
        <w:t>.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>
        <w:rPr>
          <w:lang w:val="es-ES"/>
        </w:rPr>
        <w:t>Objetivos de la Planificación Nacional de Desarrollo</w:t>
      </w:r>
    </w:p>
    <w:p w:rsidR="002802CD" w:rsidRDefault="002802CD" w:rsidP="002802CD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>
        <w:rPr>
          <w:lang w:val="es-ES"/>
        </w:rPr>
        <w:t>Planificación Estratégica Institucional</w:t>
      </w:r>
    </w:p>
    <w:p w:rsidR="002802CD" w:rsidRPr="00C14E67" w:rsidRDefault="002802CD" w:rsidP="002802CD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>
        <w:rPr>
          <w:lang w:val="es-ES"/>
        </w:rPr>
        <w:t>Reglamento de Prácticas pre profesionales.</w:t>
      </w:r>
    </w:p>
    <w:p w:rsidR="002802CD" w:rsidRDefault="002802CD" w:rsidP="002802CD">
      <w:pPr>
        <w:pStyle w:val="Prrafodelista"/>
        <w:ind w:left="851"/>
        <w:jc w:val="left"/>
        <w:rPr>
          <w:b/>
          <w:lang w:val="es-ES"/>
        </w:rPr>
      </w:pPr>
    </w:p>
    <w:p w:rsidR="002802CD" w:rsidRDefault="002802CD" w:rsidP="002802CD">
      <w:pPr>
        <w:pStyle w:val="Prrafodelista"/>
        <w:numPr>
          <w:ilvl w:val="0"/>
          <w:numId w:val="1"/>
        </w:numPr>
        <w:ind w:left="708" w:hanging="708"/>
        <w:jc w:val="both"/>
        <w:rPr>
          <w:b/>
          <w:lang w:val="es-ES"/>
        </w:rPr>
      </w:pPr>
      <w:r>
        <w:rPr>
          <w:b/>
          <w:lang w:val="es-ES"/>
        </w:rPr>
        <w:t>POLITICAS, CONTROL Y REGISTROS</w:t>
      </w:r>
    </w:p>
    <w:p w:rsidR="002802CD" w:rsidRDefault="002802CD" w:rsidP="002802CD">
      <w:pPr>
        <w:pStyle w:val="Prrafodelista"/>
        <w:ind w:left="360"/>
        <w:jc w:val="both"/>
        <w:rPr>
          <w:b/>
          <w:lang w:val="es-ES"/>
        </w:rPr>
      </w:pPr>
    </w:p>
    <w:p w:rsidR="002802CD" w:rsidRDefault="002802CD" w:rsidP="002802CD">
      <w:pPr>
        <w:pStyle w:val="Prrafodelista"/>
        <w:numPr>
          <w:ilvl w:val="1"/>
          <w:numId w:val="1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Políticas</w:t>
      </w:r>
    </w:p>
    <w:p w:rsidR="00CA0B63" w:rsidRDefault="00BC0822" w:rsidP="00F611BA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 w:rsidRPr="00F611BA">
        <w:rPr>
          <w:rFonts w:cs="Arial"/>
        </w:rPr>
        <w:t xml:space="preserve">Para la </w:t>
      </w:r>
      <w:r w:rsidR="00F611BA" w:rsidRPr="00F611BA">
        <w:rPr>
          <w:rFonts w:cs="Arial"/>
        </w:rPr>
        <w:t xml:space="preserve"> realización y evaluación de las prácticas </w:t>
      </w:r>
      <w:r w:rsidR="00065DD6" w:rsidRPr="00F611BA">
        <w:rPr>
          <w:rFonts w:cs="Arial"/>
        </w:rPr>
        <w:t>pre profesional</w:t>
      </w:r>
      <w:r w:rsidR="00065DD6">
        <w:rPr>
          <w:rFonts w:cs="Arial"/>
        </w:rPr>
        <w:t xml:space="preserve">es  </w:t>
      </w:r>
      <w:r w:rsidR="00F611BA" w:rsidRPr="00F611BA">
        <w:rPr>
          <w:rFonts w:cs="Arial"/>
        </w:rPr>
        <w:t xml:space="preserve">se tomarán en cuenta el </w:t>
      </w:r>
      <w:r w:rsidR="00F611BA" w:rsidRPr="00F611BA">
        <w:rPr>
          <w:rFonts w:cs="Arial"/>
          <w:b/>
        </w:rPr>
        <w:t>artículo 94.-</w:t>
      </w:r>
      <w:r w:rsidR="00F611BA" w:rsidRPr="00F611BA">
        <w:rPr>
          <w:rFonts w:cs="Arial"/>
        </w:rPr>
        <w:t xml:space="preserve"> Realización de las prácticas pres profesionales. </w:t>
      </w:r>
    </w:p>
    <w:p w:rsidR="00D650DD" w:rsidRDefault="00D650DD" w:rsidP="00CA0B63">
      <w:pPr>
        <w:pStyle w:val="Prrafodelista"/>
        <w:jc w:val="both"/>
        <w:rPr>
          <w:rFonts w:cs="Arial"/>
        </w:rPr>
      </w:pPr>
    </w:p>
    <w:p w:rsidR="00F611BA" w:rsidRDefault="00F611BA" w:rsidP="00CA0B63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Las Instituciones de educación superior diseñarán, organizarán y evaluarán las correspondientes prácticas pre profesionales para cada carrera. Para el efecto, las IES implementarán programas y proyectos de vinculación con la sociedad, con la participación de sectores productivos, sociales y culturales. Estas prácticas se realizarán conforme a las siguientes normas: </w:t>
      </w:r>
    </w:p>
    <w:p w:rsidR="00F611BA" w:rsidRDefault="00A4246D" w:rsidP="00D650DD">
      <w:pPr>
        <w:pStyle w:val="Prrafodelista"/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Todas las prácticas pre profesionales deberán ser planificadas, monitoreadas y evaluadas por un tutor académico de la IES, en coordinación con un responsable de la institución en donde se realizan las prácticas (institución receptor</w:t>
      </w:r>
      <w:r w:rsidR="00D650DD">
        <w:rPr>
          <w:rFonts w:cs="Arial"/>
        </w:rPr>
        <w:t>a).</w:t>
      </w:r>
    </w:p>
    <w:p w:rsidR="00C26858" w:rsidRPr="00F611BA" w:rsidRDefault="00C26858" w:rsidP="00C26858">
      <w:pPr>
        <w:pStyle w:val="Prrafodelista"/>
        <w:ind w:left="1776"/>
        <w:jc w:val="both"/>
        <w:rPr>
          <w:rFonts w:cs="Arial"/>
        </w:rPr>
      </w:pPr>
    </w:p>
    <w:p w:rsidR="00C26858" w:rsidRPr="007D464F" w:rsidRDefault="00C26858" w:rsidP="007D464F">
      <w:pPr>
        <w:pStyle w:val="Prrafodelista"/>
        <w:numPr>
          <w:ilvl w:val="0"/>
          <w:numId w:val="21"/>
        </w:numPr>
        <w:jc w:val="both"/>
        <w:rPr>
          <w:rFonts w:cs="Arial"/>
        </w:rPr>
      </w:pPr>
      <w:r w:rsidRPr="00C26858">
        <w:rPr>
          <w:rFonts w:cs="Arial"/>
        </w:rPr>
        <w:lastRenderedPageBreak/>
        <w:t xml:space="preserve">Toda práctica pre profesional estará articulada a una </w:t>
      </w:r>
      <w:r w:rsidR="007D464F">
        <w:rPr>
          <w:rFonts w:cs="Arial"/>
        </w:rPr>
        <w:t xml:space="preserve">o varias cátedras. El tutor académico de la práctica pre profesional deberá incluir en la planificación  de la cátedra las actividades, orientaciones académicas-investigativas y los correspondientes métodos de evaluación. </w:t>
      </w:r>
    </w:p>
    <w:p w:rsidR="00C26858" w:rsidRDefault="00C26858" w:rsidP="00C26858">
      <w:pPr>
        <w:pStyle w:val="Prrafodelista"/>
        <w:ind w:left="1776"/>
        <w:jc w:val="both"/>
        <w:rPr>
          <w:rFonts w:cs="Arial"/>
        </w:rPr>
      </w:pPr>
    </w:p>
    <w:p w:rsidR="00BC0822" w:rsidRPr="00FA163E" w:rsidRDefault="00D71CC2" w:rsidP="00FA163E">
      <w:pPr>
        <w:pStyle w:val="Prrafodelista"/>
        <w:numPr>
          <w:ilvl w:val="0"/>
          <w:numId w:val="12"/>
        </w:numPr>
        <w:jc w:val="both"/>
        <w:rPr>
          <w:rFonts w:cs="Arial"/>
          <w:b/>
          <w:i/>
        </w:rPr>
      </w:pPr>
      <w:r>
        <w:rPr>
          <w:rFonts w:cs="Arial"/>
        </w:rPr>
        <w:t>Los docentes supervisores</w:t>
      </w:r>
      <w:r w:rsidR="00BC0822" w:rsidRPr="00FA163E">
        <w:rPr>
          <w:rFonts w:cs="Arial"/>
        </w:rPr>
        <w:t xml:space="preserve"> </w:t>
      </w:r>
      <w:r w:rsidR="00BC0822" w:rsidRPr="00F457B2">
        <w:rPr>
          <w:rFonts w:cs="Arial"/>
        </w:rPr>
        <w:t>evaluarán los resultados de las</w:t>
      </w:r>
      <w:r w:rsidR="00BC0822" w:rsidRPr="00FA163E">
        <w:rPr>
          <w:rFonts w:cs="Arial"/>
          <w:b/>
          <w:i/>
        </w:rPr>
        <w:t xml:space="preserve"> </w:t>
      </w:r>
      <w:r w:rsidR="00BC0822" w:rsidRPr="00F457B2">
        <w:rPr>
          <w:rFonts w:cs="Arial"/>
        </w:rPr>
        <w:t>actividades</w:t>
      </w:r>
      <w:r w:rsidR="00D26B8A">
        <w:rPr>
          <w:rFonts w:cs="Arial"/>
        </w:rPr>
        <w:t xml:space="preserve"> programadas</w:t>
      </w:r>
      <w:r w:rsidR="00BC0822" w:rsidRPr="00FA163E">
        <w:rPr>
          <w:rFonts w:cs="Arial"/>
        </w:rPr>
        <w:t xml:space="preserve">, estos permitirán conocer </w:t>
      </w:r>
      <w:r>
        <w:rPr>
          <w:rFonts w:cs="Arial"/>
        </w:rPr>
        <w:t>el nivel del desempeño del estudiante.</w:t>
      </w:r>
    </w:p>
    <w:p w:rsidR="00BC0822" w:rsidRPr="00BC0822" w:rsidRDefault="00BC0822" w:rsidP="00FA163E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 w:rsidRPr="00BC0822">
        <w:rPr>
          <w:rFonts w:cs="Arial"/>
        </w:rPr>
        <w:t>Una vez realizada la evaluación de</w:t>
      </w:r>
      <w:r w:rsidR="00D71CC2">
        <w:rPr>
          <w:rFonts w:cs="Arial"/>
        </w:rPr>
        <w:t xml:space="preserve"> las prácticas pre profesionales</w:t>
      </w:r>
      <w:r w:rsidR="00065DD6">
        <w:rPr>
          <w:rFonts w:cs="Arial"/>
        </w:rPr>
        <w:t xml:space="preserve"> y pasantías</w:t>
      </w:r>
      <w:r w:rsidR="00D71CC2">
        <w:rPr>
          <w:rFonts w:cs="Arial"/>
        </w:rPr>
        <w:t>,</w:t>
      </w:r>
      <w:r w:rsidRPr="00BC0822">
        <w:rPr>
          <w:rFonts w:cs="Arial"/>
        </w:rPr>
        <w:t xml:space="preserve"> se presentará el informe al Consejo  de Facu</w:t>
      </w:r>
      <w:r w:rsidR="0003292D">
        <w:rPr>
          <w:rFonts w:cs="Arial"/>
        </w:rPr>
        <w:t>ltad, Órgano C</w:t>
      </w:r>
      <w:r w:rsidR="00F91EF1">
        <w:rPr>
          <w:rFonts w:cs="Arial"/>
        </w:rPr>
        <w:t>olegiado,  quien   certificará</w:t>
      </w:r>
      <w:r w:rsidRPr="00BC0822">
        <w:rPr>
          <w:rFonts w:cs="Arial"/>
        </w:rPr>
        <w:t xml:space="preserve">  que los estudiantes mencionados en dicho informe, han cump</w:t>
      </w:r>
      <w:r w:rsidR="0003292D">
        <w:rPr>
          <w:rFonts w:cs="Arial"/>
        </w:rPr>
        <w:t xml:space="preserve">lido con las </w:t>
      </w:r>
      <w:r w:rsidRPr="00BC0822">
        <w:rPr>
          <w:rFonts w:cs="Arial"/>
        </w:rPr>
        <w:t xml:space="preserve">horas correspondientes a </w:t>
      </w:r>
      <w:r w:rsidR="00D71CC2">
        <w:rPr>
          <w:rFonts w:cs="Arial"/>
        </w:rPr>
        <w:t xml:space="preserve">las </w:t>
      </w:r>
      <w:r w:rsidR="004B225A">
        <w:rPr>
          <w:rFonts w:cs="Arial"/>
        </w:rPr>
        <w:t>práctica</w:t>
      </w:r>
      <w:r w:rsidR="00D71CC2">
        <w:rPr>
          <w:rFonts w:cs="Arial"/>
        </w:rPr>
        <w:t>s</w:t>
      </w:r>
      <w:r w:rsidR="004B225A">
        <w:rPr>
          <w:rFonts w:cs="Arial"/>
        </w:rPr>
        <w:t xml:space="preserve"> pre-profesionales</w:t>
      </w:r>
      <w:r w:rsidRPr="00BC0822">
        <w:rPr>
          <w:rFonts w:cs="Arial"/>
        </w:rPr>
        <w:t>. Esta resolución se constituirá en una certificación valida del cumplimiento de requisitos antes indicado y será enviada al DVS.</w:t>
      </w:r>
    </w:p>
    <w:p w:rsidR="00BC0822" w:rsidRPr="00BC0822" w:rsidRDefault="00D71CC2" w:rsidP="00FA163E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El/la responsable</w:t>
      </w:r>
      <w:r w:rsidR="0003292D">
        <w:rPr>
          <w:rFonts w:cs="Arial"/>
        </w:rPr>
        <w:t xml:space="preserve"> de </w:t>
      </w:r>
      <w:r w:rsidR="008743BE">
        <w:rPr>
          <w:rFonts w:cs="Arial"/>
        </w:rPr>
        <w:t>p</w:t>
      </w:r>
      <w:r w:rsidR="00BA74CE">
        <w:rPr>
          <w:rFonts w:cs="Arial"/>
        </w:rPr>
        <w:t>ráctica</w:t>
      </w:r>
      <w:r w:rsidR="0003292D">
        <w:rPr>
          <w:rFonts w:cs="Arial"/>
        </w:rPr>
        <w:t>s</w:t>
      </w:r>
      <w:r w:rsidR="008743BE">
        <w:rPr>
          <w:rFonts w:cs="Arial"/>
        </w:rPr>
        <w:t xml:space="preserve"> pre-p</w:t>
      </w:r>
      <w:r w:rsidR="00BA74CE">
        <w:rPr>
          <w:rFonts w:cs="Arial"/>
        </w:rPr>
        <w:t>rofesionales</w:t>
      </w:r>
      <w:r w:rsidR="00065DD6">
        <w:rPr>
          <w:rFonts w:cs="Arial"/>
        </w:rPr>
        <w:t xml:space="preserve"> y pasantías</w:t>
      </w:r>
      <w:r w:rsidR="00BC0822" w:rsidRPr="00BC0822">
        <w:rPr>
          <w:rFonts w:cs="Arial"/>
        </w:rPr>
        <w:t xml:space="preserve">, enviará </w:t>
      </w:r>
      <w:r w:rsidR="009E495C">
        <w:rPr>
          <w:rFonts w:cs="Arial"/>
        </w:rPr>
        <w:t xml:space="preserve">la </w:t>
      </w:r>
      <w:r w:rsidR="00BC0822" w:rsidRPr="00BC0822">
        <w:rPr>
          <w:rFonts w:cs="Arial"/>
        </w:rPr>
        <w:t>información correspondiente al</w:t>
      </w:r>
      <w:r w:rsidR="009E495C">
        <w:rPr>
          <w:rFonts w:cs="Arial"/>
        </w:rPr>
        <w:t xml:space="preserve"> </w:t>
      </w:r>
      <w:r w:rsidR="00BC0822" w:rsidRPr="00BC0822">
        <w:rPr>
          <w:rFonts w:cs="Arial"/>
        </w:rPr>
        <w:t xml:space="preserve">Vicerrector/a Académico </w:t>
      </w:r>
      <w:r w:rsidR="009E495C">
        <w:rPr>
          <w:rFonts w:cs="Arial"/>
        </w:rPr>
        <w:t xml:space="preserve">y </w:t>
      </w:r>
      <w:r w:rsidR="0003292D">
        <w:rPr>
          <w:rFonts w:cs="Arial"/>
        </w:rPr>
        <w:t xml:space="preserve">al Departamento </w:t>
      </w:r>
      <w:r w:rsidR="009E495C">
        <w:rPr>
          <w:rFonts w:cs="Arial"/>
        </w:rPr>
        <w:t xml:space="preserve">de Vinculación de la Universidad </w:t>
      </w:r>
      <w:r w:rsidR="00BC0822" w:rsidRPr="00BC0822">
        <w:rPr>
          <w:rFonts w:cs="Arial"/>
        </w:rPr>
        <w:t xml:space="preserve"> y  pa</w:t>
      </w:r>
      <w:r w:rsidR="00BA74CE">
        <w:rPr>
          <w:rFonts w:cs="Arial"/>
        </w:rPr>
        <w:t>ra constancia quedará el CD  par</w:t>
      </w:r>
      <w:r w:rsidR="00BC0822" w:rsidRPr="00BC0822">
        <w:rPr>
          <w:rFonts w:cs="Arial"/>
        </w:rPr>
        <w:t>a el archivo.</w:t>
      </w:r>
    </w:p>
    <w:p w:rsidR="002802CD" w:rsidRPr="009F3550" w:rsidRDefault="002802CD" w:rsidP="002802CD">
      <w:pPr>
        <w:pStyle w:val="Prrafodelista"/>
        <w:ind w:left="426"/>
        <w:jc w:val="both"/>
        <w:rPr>
          <w:b/>
        </w:rPr>
      </w:pPr>
    </w:p>
    <w:p w:rsidR="002802CD" w:rsidRDefault="002802CD" w:rsidP="002802CD">
      <w:pPr>
        <w:pStyle w:val="Prrafodelista"/>
        <w:numPr>
          <w:ilvl w:val="1"/>
          <w:numId w:val="1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Controles</w:t>
      </w:r>
    </w:p>
    <w:p w:rsidR="00D71CC2" w:rsidRDefault="00D71CC2" w:rsidP="00D71CC2">
      <w:pPr>
        <w:pStyle w:val="Prrafodelista"/>
        <w:ind w:left="426"/>
        <w:jc w:val="both"/>
        <w:rPr>
          <w:b/>
          <w:lang w:val="es-ES"/>
        </w:rPr>
      </w:pPr>
    </w:p>
    <w:p w:rsidR="00D71CC2" w:rsidRDefault="00D71CC2" w:rsidP="002802C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Formato de evaluación institucional </w:t>
      </w:r>
    </w:p>
    <w:p w:rsidR="00D71CC2" w:rsidRDefault="00D71CC2" w:rsidP="002802C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Formato de evaluación del supervisor </w:t>
      </w:r>
    </w:p>
    <w:p w:rsidR="00D71CC2" w:rsidRDefault="00D71CC2" w:rsidP="002802CD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Formato de</w:t>
      </w:r>
      <w:r w:rsidR="00833BCE">
        <w:rPr>
          <w:lang w:val="es-ES"/>
        </w:rPr>
        <w:t>l informe final de prácticas pre profesional</w:t>
      </w:r>
      <w:r>
        <w:rPr>
          <w:lang w:val="es-ES"/>
        </w:rPr>
        <w:t xml:space="preserve"> </w:t>
      </w:r>
      <w:r w:rsidR="00065DD6">
        <w:rPr>
          <w:lang w:val="es-ES"/>
        </w:rPr>
        <w:t>y pasantía</w:t>
      </w:r>
    </w:p>
    <w:p w:rsidR="00E210F2" w:rsidRPr="00CC09FC" w:rsidRDefault="00E210F2" w:rsidP="002802CD">
      <w:pPr>
        <w:pStyle w:val="Prrafodelista"/>
        <w:rPr>
          <w:b/>
          <w:lang w:val="es-ES"/>
        </w:rPr>
      </w:pPr>
    </w:p>
    <w:p w:rsidR="002802CD" w:rsidRDefault="002802CD" w:rsidP="002802CD">
      <w:pPr>
        <w:pStyle w:val="Prrafodelista"/>
        <w:numPr>
          <w:ilvl w:val="1"/>
          <w:numId w:val="1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Registros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402"/>
      </w:tblGrid>
      <w:tr w:rsidR="002802CD" w:rsidRPr="0013032D" w:rsidTr="003B1410">
        <w:tc>
          <w:tcPr>
            <w:tcW w:w="4077" w:type="dxa"/>
            <w:vAlign w:val="center"/>
          </w:tcPr>
          <w:p w:rsidR="002802CD" w:rsidRPr="0013032D" w:rsidRDefault="002802CD" w:rsidP="00A214B7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Registro</w:t>
            </w:r>
          </w:p>
        </w:tc>
        <w:tc>
          <w:tcPr>
            <w:tcW w:w="1560" w:type="dxa"/>
            <w:vAlign w:val="center"/>
          </w:tcPr>
          <w:p w:rsidR="002802CD" w:rsidRPr="0013032D" w:rsidRDefault="002802CD" w:rsidP="00A214B7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Código del registro</w:t>
            </w:r>
          </w:p>
        </w:tc>
        <w:tc>
          <w:tcPr>
            <w:tcW w:w="3402" w:type="dxa"/>
            <w:vAlign w:val="center"/>
          </w:tcPr>
          <w:p w:rsidR="002802CD" w:rsidRPr="0013032D" w:rsidRDefault="002802CD" w:rsidP="00A214B7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Responsable de conservarlo</w:t>
            </w:r>
          </w:p>
        </w:tc>
      </w:tr>
      <w:tr w:rsidR="002802CD" w:rsidRPr="0013032D" w:rsidTr="003B1410">
        <w:tc>
          <w:tcPr>
            <w:tcW w:w="4077" w:type="dxa"/>
            <w:vAlign w:val="center"/>
          </w:tcPr>
          <w:p w:rsidR="002802CD" w:rsidRPr="00A214B7" w:rsidRDefault="00A214B7" w:rsidP="00833BCE">
            <w:pPr>
              <w:jc w:val="both"/>
              <w:rPr>
                <w:rFonts w:cs="Arial"/>
                <w:sz w:val="20"/>
                <w:szCs w:val="20"/>
              </w:rPr>
            </w:pPr>
            <w:r w:rsidRPr="00A214B7">
              <w:rPr>
                <w:rFonts w:cs="Arial"/>
                <w:sz w:val="20"/>
                <w:szCs w:val="20"/>
              </w:rPr>
              <w:t xml:space="preserve">Formato de Evaluación </w:t>
            </w:r>
            <w:r w:rsidR="00833BCE">
              <w:rPr>
                <w:rFonts w:cs="Arial"/>
                <w:sz w:val="20"/>
                <w:szCs w:val="20"/>
              </w:rPr>
              <w:t>Institucional</w:t>
            </w:r>
          </w:p>
        </w:tc>
        <w:tc>
          <w:tcPr>
            <w:tcW w:w="1560" w:type="dxa"/>
            <w:vAlign w:val="center"/>
          </w:tcPr>
          <w:p w:rsidR="002802CD" w:rsidRPr="00A214B7" w:rsidRDefault="002802CD" w:rsidP="00A214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802CD" w:rsidRPr="00A214B7" w:rsidRDefault="0003292D" w:rsidP="003B1410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Responsables de  </w:t>
            </w:r>
            <w:r w:rsidR="00BA74CE" w:rsidRPr="00A80797">
              <w:rPr>
                <w:rFonts w:cs="Arial"/>
                <w:sz w:val="16"/>
                <w:szCs w:val="20"/>
              </w:rPr>
              <w:t>práctica</w:t>
            </w:r>
            <w:r w:rsidR="00BA74CE">
              <w:rPr>
                <w:rFonts w:cs="Arial"/>
                <w:sz w:val="16"/>
                <w:szCs w:val="20"/>
              </w:rPr>
              <w:t>s</w:t>
            </w:r>
            <w:r w:rsidR="00BA74CE" w:rsidRPr="00A80797">
              <w:rPr>
                <w:rFonts w:cs="Arial"/>
                <w:sz w:val="16"/>
                <w:szCs w:val="20"/>
              </w:rPr>
              <w:t xml:space="preserve"> </w:t>
            </w:r>
          </w:p>
        </w:tc>
      </w:tr>
      <w:tr w:rsidR="002802CD" w:rsidRPr="0013032D" w:rsidTr="003B1410">
        <w:tc>
          <w:tcPr>
            <w:tcW w:w="4077" w:type="dxa"/>
            <w:vAlign w:val="center"/>
          </w:tcPr>
          <w:p w:rsidR="002802CD" w:rsidRPr="00A214B7" w:rsidRDefault="00833BCE" w:rsidP="00A214B7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Formato de Evaluación del supervisor</w:t>
            </w:r>
            <w:r w:rsidR="00A214B7" w:rsidRPr="00A214B7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02CD" w:rsidRPr="00A214B7" w:rsidRDefault="002802CD" w:rsidP="00A214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02CD" w:rsidRPr="00A214B7" w:rsidRDefault="0003292D" w:rsidP="003B1410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Responsable de </w:t>
            </w:r>
            <w:r w:rsidR="00A214B7" w:rsidRPr="00A80797">
              <w:rPr>
                <w:rFonts w:cs="Arial"/>
                <w:sz w:val="16"/>
                <w:szCs w:val="20"/>
              </w:rPr>
              <w:t xml:space="preserve"> </w:t>
            </w:r>
            <w:r w:rsidR="00A80797" w:rsidRPr="00A80797">
              <w:rPr>
                <w:rFonts w:cs="Arial"/>
                <w:sz w:val="16"/>
                <w:szCs w:val="20"/>
              </w:rPr>
              <w:t>práctica</w:t>
            </w:r>
            <w:r w:rsidR="007C36E1">
              <w:rPr>
                <w:rFonts w:cs="Arial"/>
                <w:sz w:val="16"/>
                <w:szCs w:val="20"/>
              </w:rPr>
              <w:t>s</w:t>
            </w:r>
            <w:r w:rsidR="00A80797" w:rsidRPr="00A80797">
              <w:rPr>
                <w:rFonts w:cs="Arial"/>
                <w:sz w:val="16"/>
                <w:szCs w:val="20"/>
              </w:rPr>
              <w:t xml:space="preserve"> </w:t>
            </w:r>
          </w:p>
        </w:tc>
      </w:tr>
      <w:tr w:rsidR="00A80797" w:rsidRPr="0013032D" w:rsidTr="003B1410">
        <w:tc>
          <w:tcPr>
            <w:tcW w:w="4077" w:type="dxa"/>
            <w:vAlign w:val="center"/>
          </w:tcPr>
          <w:p w:rsidR="00A80797" w:rsidRPr="00A214B7" w:rsidRDefault="00833BCE" w:rsidP="00A80797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Formato de Informe final de evaluación </w:t>
            </w:r>
            <w:r w:rsidR="00A80797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80797" w:rsidRPr="00A214B7" w:rsidRDefault="00A80797" w:rsidP="00A214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0797" w:rsidRPr="00A214B7" w:rsidRDefault="0003292D" w:rsidP="003B1410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Responsable de</w:t>
            </w:r>
            <w:r w:rsidR="00A80797" w:rsidRPr="00A80797">
              <w:rPr>
                <w:rFonts w:cs="Arial"/>
                <w:sz w:val="16"/>
                <w:szCs w:val="20"/>
              </w:rPr>
              <w:t xml:space="preserve"> práctica</w:t>
            </w:r>
            <w:r w:rsidR="007C36E1">
              <w:rPr>
                <w:rFonts w:cs="Arial"/>
                <w:sz w:val="16"/>
                <w:szCs w:val="20"/>
              </w:rPr>
              <w:t>s</w:t>
            </w:r>
            <w:r w:rsidR="00A80797" w:rsidRPr="00A80797">
              <w:rPr>
                <w:rFonts w:cs="Arial"/>
                <w:sz w:val="16"/>
                <w:szCs w:val="20"/>
              </w:rPr>
              <w:t xml:space="preserve"> </w:t>
            </w:r>
          </w:p>
        </w:tc>
      </w:tr>
    </w:tbl>
    <w:p w:rsidR="00103EA8" w:rsidRDefault="00103EA8" w:rsidP="002802CD">
      <w:pPr>
        <w:pStyle w:val="Prrafodelista"/>
        <w:ind w:left="360"/>
        <w:jc w:val="both"/>
        <w:rPr>
          <w:b/>
          <w:lang w:val="es-ES"/>
        </w:rPr>
      </w:pPr>
    </w:p>
    <w:p w:rsidR="002802CD" w:rsidRDefault="002802CD" w:rsidP="002802C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REVISIÓN DE PROCEDIMIENTOS</w:t>
      </w:r>
    </w:p>
    <w:p w:rsidR="002802CD" w:rsidRDefault="002802CD" w:rsidP="002802CD">
      <w:pPr>
        <w:pStyle w:val="Prrafodelista"/>
        <w:ind w:left="0"/>
        <w:jc w:val="both"/>
        <w:rPr>
          <w:lang w:val="es-ES"/>
        </w:rPr>
      </w:pPr>
    </w:p>
    <w:p w:rsidR="002802CD" w:rsidRDefault="002802CD" w:rsidP="002802C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El procedimiento será revisado en el término de un año a partir de su aprobación, o en caso de alguna modificación de mejora en el procedimiento, la misma que será dada a conocer al Departamento de Organización y Métodos.</w:t>
      </w:r>
    </w:p>
    <w:p w:rsidR="00833BCE" w:rsidRDefault="00833BCE" w:rsidP="002802CD">
      <w:pPr>
        <w:pStyle w:val="Prrafodelista"/>
        <w:ind w:left="0"/>
        <w:jc w:val="both"/>
        <w:rPr>
          <w:lang w:val="es-ES"/>
        </w:rPr>
      </w:pPr>
    </w:p>
    <w:p w:rsidR="002802CD" w:rsidRDefault="002802CD" w:rsidP="002802CD">
      <w:pPr>
        <w:pStyle w:val="Prrafodelista"/>
        <w:ind w:left="0"/>
        <w:jc w:val="both"/>
        <w:rPr>
          <w:lang w:val="es-ES"/>
        </w:rPr>
      </w:pPr>
    </w:p>
    <w:p w:rsidR="00D650DD" w:rsidRDefault="00D650DD" w:rsidP="002802CD">
      <w:pPr>
        <w:pStyle w:val="Prrafodelista"/>
        <w:ind w:left="0"/>
        <w:jc w:val="both"/>
        <w:rPr>
          <w:lang w:val="es-ES"/>
        </w:rPr>
      </w:pPr>
    </w:p>
    <w:p w:rsidR="00D650DD" w:rsidRDefault="00D650DD" w:rsidP="002802CD">
      <w:pPr>
        <w:pStyle w:val="Prrafodelista"/>
        <w:ind w:left="0"/>
        <w:jc w:val="both"/>
        <w:rPr>
          <w:lang w:val="es-ES"/>
        </w:rPr>
      </w:pPr>
    </w:p>
    <w:p w:rsidR="00D650DD" w:rsidRDefault="00D650DD" w:rsidP="002802CD">
      <w:pPr>
        <w:pStyle w:val="Prrafodelista"/>
        <w:ind w:left="0"/>
        <w:jc w:val="both"/>
        <w:rPr>
          <w:lang w:val="es-ES"/>
        </w:rPr>
      </w:pPr>
    </w:p>
    <w:p w:rsidR="00D650DD" w:rsidRDefault="00D650DD" w:rsidP="002802CD">
      <w:pPr>
        <w:pStyle w:val="Prrafodelista"/>
        <w:ind w:left="0"/>
        <w:jc w:val="both"/>
        <w:rPr>
          <w:lang w:val="es-ES"/>
        </w:rPr>
      </w:pPr>
    </w:p>
    <w:p w:rsidR="00D650DD" w:rsidRDefault="00D650DD" w:rsidP="002802CD">
      <w:pPr>
        <w:pStyle w:val="Prrafodelista"/>
        <w:ind w:left="0"/>
        <w:jc w:val="both"/>
        <w:rPr>
          <w:lang w:val="es-ES"/>
        </w:rPr>
      </w:pPr>
    </w:p>
    <w:p w:rsidR="00D650DD" w:rsidRPr="00CC09FC" w:rsidRDefault="00D650DD" w:rsidP="002802CD">
      <w:pPr>
        <w:pStyle w:val="Prrafodelista"/>
        <w:ind w:left="0"/>
        <w:jc w:val="both"/>
        <w:rPr>
          <w:lang w:val="es-ES"/>
        </w:rPr>
      </w:pPr>
    </w:p>
    <w:p w:rsidR="002802CD" w:rsidRDefault="002802CD" w:rsidP="002802CD">
      <w:pPr>
        <w:pStyle w:val="Prrafodelista"/>
        <w:numPr>
          <w:ilvl w:val="0"/>
          <w:numId w:val="1"/>
        </w:numPr>
        <w:spacing w:before="0" w:beforeAutospacing="0"/>
        <w:jc w:val="both"/>
        <w:rPr>
          <w:b/>
          <w:lang w:val="es-ES"/>
        </w:rPr>
      </w:pPr>
      <w:r>
        <w:rPr>
          <w:b/>
          <w:lang w:val="es-ES"/>
        </w:rPr>
        <w:t>PROCEDIMIENTOS</w:t>
      </w:r>
    </w:p>
    <w:p w:rsidR="002802CD" w:rsidRDefault="002802CD" w:rsidP="002802CD">
      <w:pPr>
        <w:pStyle w:val="Prrafodelista"/>
        <w:spacing w:before="0" w:beforeAutospacing="0"/>
        <w:ind w:left="360"/>
        <w:jc w:val="both"/>
        <w:rPr>
          <w:b/>
          <w:lang w:val="es-ES"/>
        </w:rPr>
      </w:pPr>
    </w:p>
    <w:tbl>
      <w:tblPr>
        <w:tblStyle w:val="Tablaconcuadrcula"/>
        <w:tblW w:w="9009" w:type="dxa"/>
        <w:tblLayout w:type="fixed"/>
        <w:tblLook w:val="04A0" w:firstRow="1" w:lastRow="0" w:firstColumn="1" w:lastColumn="0" w:noHBand="0" w:noVBand="1"/>
      </w:tblPr>
      <w:tblGrid>
        <w:gridCol w:w="675"/>
        <w:gridCol w:w="6180"/>
        <w:gridCol w:w="2154"/>
      </w:tblGrid>
      <w:tr w:rsidR="002802CD" w:rsidTr="00A214B7">
        <w:trPr>
          <w:trHeight w:val="510"/>
        </w:trPr>
        <w:tc>
          <w:tcPr>
            <w:tcW w:w="675" w:type="dxa"/>
            <w:vAlign w:val="center"/>
          </w:tcPr>
          <w:p w:rsidR="002802CD" w:rsidRDefault="002802CD" w:rsidP="00A214B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Nº.</w:t>
            </w:r>
          </w:p>
        </w:tc>
        <w:tc>
          <w:tcPr>
            <w:tcW w:w="6180" w:type="dxa"/>
            <w:vAlign w:val="center"/>
          </w:tcPr>
          <w:p w:rsidR="002802CD" w:rsidRDefault="002802CD" w:rsidP="00A214B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2154" w:type="dxa"/>
            <w:vAlign w:val="center"/>
          </w:tcPr>
          <w:p w:rsidR="002802CD" w:rsidRDefault="002802CD" w:rsidP="00A214B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Responsable</w:t>
            </w:r>
          </w:p>
        </w:tc>
      </w:tr>
      <w:tr w:rsidR="002802CD" w:rsidTr="00A214B7">
        <w:tc>
          <w:tcPr>
            <w:tcW w:w="675" w:type="dxa"/>
          </w:tcPr>
          <w:p w:rsidR="002802CD" w:rsidRPr="004D0171" w:rsidRDefault="002802CD" w:rsidP="002802CD">
            <w:pPr>
              <w:pStyle w:val="Prrafodelista"/>
              <w:numPr>
                <w:ilvl w:val="0"/>
                <w:numId w:val="5"/>
              </w:numPr>
              <w:spacing w:before="240" w:beforeAutospacing="0" w:line="276" w:lineRule="auto"/>
              <w:jc w:val="both"/>
              <w:rPr>
                <w:lang w:val="es-ES"/>
              </w:rPr>
            </w:pPr>
          </w:p>
          <w:p w:rsidR="002802CD" w:rsidRDefault="002802CD" w:rsidP="00A214B7">
            <w:pPr>
              <w:spacing w:before="240" w:beforeAutospacing="0"/>
              <w:jc w:val="both"/>
              <w:rPr>
                <w:lang w:val="es-ES"/>
              </w:rPr>
            </w:pPr>
          </w:p>
          <w:p w:rsidR="00D650DD" w:rsidRDefault="00D650DD" w:rsidP="00A214B7">
            <w:pPr>
              <w:spacing w:before="240" w:beforeAutospacing="0"/>
              <w:jc w:val="both"/>
              <w:rPr>
                <w:lang w:val="es-ES"/>
              </w:rPr>
            </w:pPr>
          </w:p>
          <w:p w:rsidR="002802CD" w:rsidRDefault="002802CD" w:rsidP="002802CD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802CD" w:rsidRDefault="002802CD" w:rsidP="00A214B7">
            <w:pPr>
              <w:spacing w:beforeAutospacing="0"/>
              <w:jc w:val="both"/>
              <w:rPr>
                <w:lang w:val="es-ES"/>
              </w:rPr>
            </w:pPr>
          </w:p>
          <w:p w:rsidR="002802CD" w:rsidRDefault="002802CD" w:rsidP="00A214B7">
            <w:pPr>
              <w:spacing w:beforeAutospacing="0"/>
              <w:jc w:val="both"/>
              <w:rPr>
                <w:lang w:val="es-ES"/>
              </w:rPr>
            </w:pPr>
          </w:p>
          <w:p w:rsidR="002802CD" w:rsidRDefault="002802CD" w:rsidP="002802CD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802CD" w:rsidRPr="00112907" w:rsidRDefault="002802CD" w:rsidP="00A214B7">
            <w:pPr>
              <w:spacing w:beforeAutospacing="0"/>
              <w:jc w:val="both"/>
              <w:rPr>
                <w:lang w:val="es-ES"/>
              </w:rPr>
            </w:pPr>
          </w:p>
          <w:p w:rsidR="002802CD" w:rsidRPr="00C604FD" w:rsidRDefault="002802CD" w:rsidP="00A214B7">
            <w:pPr>
              <w:spacing w:beforeAutospacing="0"/>
              <w:jc w:val="both"/>
              <w:rPr>
                <w:lang w:val="es-ES"/>
              </w:rPr>
            </w:pPr>
            <w:r w:rsidRPr="00E2767D">
              <w:rPr>
                <w:lang w:val="es-ES"/>
              </w:rPr>
              <w:t xml:space="preserve"> </w:t>
            </w:r>
          </w:p>
          <w:p w:rsidR="002802CD" w:rsidRDefault="002802CD" w:rsidP="002802CD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802CD" w:rsidRPr="00EE23BB" w:rsidRDefault="002802CD" w:rsidP="00A214B7">
            <w:pPr>
              <w:spacing w:beforeAutospacing="0"/>
              <w:jc w:val="both"/>
              <w:rPr>
                <w:sz w:val="12"/>
                <w:lang w:val="es-ES"/>
              </w:rPr>
            </w:pPr>
          </w:p>
          <w:p w:rsidR="002802CD" w:rsidRPr="00D874EB" w:rsidRDefault="002802CD" w:rsidP="002802CD">
            <w:pPr>
              <w:pStyle w:val="Prrafodelista"/>
              <w:numPr>
                <w:ilvl w:val="0"/>
                <w:numId w:val="5"/>
              </w:numPr>
              <w:spacing w:before="0"/>
              <w:rPr>
                <w:lang w:val="es-ES"/>
              </w:rPr>
            </w:pPr>
          </w:p>
          <w:p w:rsidR="002802CD" w:rsidRDefault="002802CD" w:rsidP="00A214B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802CD" w:rsidRPr="00EE23BB" w:rsidRDefault="002802CD" w:rsidP="00A214B7">
            <w:pPr>
              <w:pStyle w:val="Prrafodelista"/>
              <w:ind w:left="360"/>
              <w:jc w:val="both"/>
              <w:rPr>
                <w:sz w:val="18"/>
                <w:lang w:val="es-ES"/>
              </w:rPr>
            </w:pPr>
          </w:p>
          <w:p w:rsidR="002802CD" w:rsidRDefault="002802CD" w:rsidP="002802CD">
            <w:pPr>
              <w:pStyle w:val="Prrafodelista"/>
              <w:numPr>
                <w:ilvl w:val="0"/>
                <w:numId w:val="5"/>
              </w:numPr>
              <w:spacing w:before="0"/>
              <w:jc w:val="both"/>
              <w:rPr>
                <w:lang w:val="es-ES"/>
              </w:rPr>
            </w:pPr>
          </w:p>
          <w:p w:rsidR="002802CD" w:rsidRDefault="002802CD" w:rsidP="00A214B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802CD" w:rsidRPr="00EE23BB" w:rsidRDefault="002802CD" w:rsidP="00A214B7">
            <w:pPr>
              <w:pStyle w:val="Prrafodelista"/>
              <w:ind w:left="360"/>
              <w:jc w:val="both"/>
              <w:rPr>
                <w:sz w:val="10"/>
                <w:lang w:val="es-ES"/>
              </w:rPr>
            </w:pPr>
          </w:p>
          <w:p w:rsidR="002802CD" w:rsidRDefault="002802CD" w:rsidP="002802CD">
            <w:pPr>
              <w:pStyle w:val="Prrafodelista"/>
              <w:numPr>
                <w:ilvl w:val="0"/>
                <w:numId w:val="5"/>
              </w:numPr>
              <w:spacing w:before="0"/>
              <w:jc w:val="both"/>
              <w:rPr>
                <w:lang w:val="es-ES"/>
              </w:rPr>
            </w:pPr>
          </w:p>
          <w:p w:rsidR="002802CD" w:rsidRPr="00EE23BB" w:rsidRDefault="002802CD" w:rsidP="00A214B7">
            <w:pPr>
              <w:pStyle w:val="Prrafodelista"/>
              <w:ind w:left="360"/>
              <w:jc w:val="both"/>
              <w:rPr>
                <w:sz w:val="2"/>
                <w:lang w:val="es-ES"/>
              </w:rPr>
            </w:pPr>
          </w:p>
          <w:p w:rsidR="00103EA8" w:rsidRDefault="00103EA8" w:rsidP="00A214B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802CD" w:rsidRPr="00EE23BB" w:rsidRDefault="002802CD" w:rsidP="00EE23BB">
            <w:pPr>
              <w:pStyle w:val="Prrafodelista"/>
              <w:spacing w:before="0"/>
              <w:ind w:left="360"/>
              <w:jc w:val="left"/>
              <w:rPr>
                <w:sz w:val="14"/>
                <w:lang w:val="es-ES"/>
              </w:rPr>
            </w:pPr>
          </w:p>
          <w:p w:rsidR="002802CD" w:rsidRPr="00C24EB9" w:rsidRDefault="002802CD" w:rsidP="00C24EB9">
            <w:pPr>
              <w:pStyle w:val="Prrafodelista"/>
              <w:numPr>
                <w:ilvl w:val="0"/>
                <w:numId w:val="5"/>
              </w:numPr>
              <w:spacing w:before="0"/>
              <w:jc w:val="both"/>
              <w:rPr>
                <w:lang w:val="es-ES"/>
              </w:rPr>
            </w:pPr>
          </w:p>
        </w:tc>
        <w:tc>
          <w:tcPr>
            <w:tcW w:w="6180" w:type="dxa"/>
          </w:tcPr>
          <w:p w:rsidR="00532B52" w:rsidRPr="00CE11E9" w:rsidRDefault="00532B52" w:rsidP="00CE11E9">
            <w:pPr>
              <w:spacing w:before="0" w:beforeAutospacing="0"/>
              <w:jc w:val="both"/>
              <w:rPr>
                <w:lang w:val="es-ES"/>
              </w:rPr>
            </w:pPr>
          </w:p>
          <w:p w:rsidR="00D650DD" w:rsidRPr="00CE11E9" w:rsidRDefault="00D650DD" w:rsidP="00CE11E9">
            <w:pPr>
              <w:spacing w:before="0" w:beforeAutospacing="0"/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>Recepta el informe final de la evaluación del desempeño y las actividades de los estudiantes en las prácticas pre profesional</w:t>
            </w:r>
            <w:r w:rsidR="00065DD6">
              <w:rPr>
                <w:lang w:val="es-ES"/>
              </w:rPr>
              <w:t xml:space="preserve"> y pasantía</w:t>
            </w:r>
            <w:r w:rsidRPr="00CE11E9">
              <w:rPr>
                <w:lang w:val="es-ES"/>
              </w:rPr>
              <w:t xml:space="preserve">. </w:t>
            </w:r>
          </w:p>
          <w:p w:rsidR="008211D2" w:rsidRPr="00CE11E9" w:rsidRDefault="00532B52" w:rsidP="008211D2">
            <w:pPr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>I</w:t>
            </w:r>
            <w:r w:rsidR="008211D2" w:rsidRPr="00CE11E9">
              <w:rPr>
                <w:lang w:val="es-ES"/>
              </w:rPr>
              <w:t xml:space="preserve">nforma al Vicerrectorado Académico y a la Comisión de Vinculación de la Universidad sobre la evaluación de resultados.  </w:t>
            </w:r>
          </w:p>
          <w:p w:rsidR="00EE23BB" w:rsidRPr="00CE11E9" w:rsidRDefault="00EE23BB" w:rsidP="00EE23BB">
            <w:pPr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 xml:space="preserve">Evalúa la gestión de los docentes en la ejecución y supervisión  del </w:t>
            </w:r>
            <w:r w:rsidR="00D26B8A">
              <w:rPr>
                <w:lang w:val="es-ES"/>
              </w:rPr>
              <w:t>programa</w:t>
            </w:r>
            <w:r w:rsidRPr="00CE11E9">
              <w:rPr>
                <w:lang w:val="es-ES"/>
              </w:rPr>
              <w:t xml:space="preserve"> de práctica de carrera. </w:t>
            </w:r>
          </w:p>
          <w:p w:rsidR="00D650DD" w:rsidRPr="00CE11E9" w:rsidRDefault="00D650DD" w:rsidP="00D650DD">
            <w:pPr>
              <w:spacing w:before="0" w:beforeAutospacing="0"/>
              <w:jc w:val="both"/>
              <w:rPr>
                <w:lang w:val="es-ES"/>
              </w:rPr>
            </w:pPr>
          </w:p>
          <w:p w:rsidR="00D650DD" w:rsidRPr="00CE11E9" w:rsidRDefault="00D650DD" w:rsidP="00D650DD">
            <w:pPr>
              <w:spacing w:before="0" w:beforeAutospacing="0"/>
              <w:jc w:val="both"/>
              <w:rPr>
                <w:lang w:val="es-ES"/>
              </w:rPr>
            </w:pPr>
          </w:p>
          <w:p w:rsidR="00EE23BB" w:rsidRPr="00CE11E9" w:rsidRDefault="00EE23BB" w:rsidP="00D650DD">
            <w:pPr>
              <w:spacing w:before="0" w:beforeAutospacing="0"/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 xml:space="preserve">Evalúa los resultados de las actividades programadas de los </w:t>
            </w:r>
            <w:r w:rsidR="00D26B8A">
              <w:rPr>
                <w:lang w:val="es-ES"/>
              </w:rPr>
              <w:t>programas</w:t>
            </w:r>
            <w:r w:rsidRPr="00CE11E9">
              <w:rPr>
                <w:lang w:val="es-ES"/>
              </w:rPr>
              <w:t xml:space="preserve"> de carrera. </w:t>
            </w:r>
          </w:p>
          <w:p w:rsidR="00D650DD" w:rsidRPr="00CE11E9" w:rsidRDefault="00D650DD" w:rsidP="00D650DD">
            <w:pPr>
              <w:spacing w:before="0" w:beforeAutospacing="0"/>
              <w:jc w:val="both"/>
              <w:rPr>
                <w:lang w:val="es-ES"/>
              </w:rPr>
            </w:pPr>
          </w:p>
          <w:p w:rsidR="00EE23BB" w:rsidRPr="00CE11E9" w:rsidRDefault="00EE23BB" w:rsidP="00CE11E9">
            <w:pPr>
              <w:spacing w:before="0" w:beforeAutospacing="0"/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>Evalúa los resultados de las actividades programadas.</w:t>
            </w:r>
          </w:p>
          <w:p w:rsidR="00CE11E9" w:rsidRDefault="00CE11E9" w:rsidP="00CE11E9">
            <w:pPr>
              <w:jc w:val="both"/>
              <w:rPr>
                <w:lang w:val="es-ES"/>
              </w:rPr>
            </w:pPr>
          </w:p>
          <w:p w:rsidR="00EE23BB" w:rsidRPr="00CE11E9" w:rsidRDefault="00EE23BB" w:rsidP="00CE11E9">
            <w:pPr>
              <w:spacing w:before="0" w:beforeAutospacing="0"/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 xml:space="preserve">Evalúa el desempeño de los estudiantes. </w:t>
            </w:r>
          </w:p>
          <w:p w:rsidR="00EE23BB" w:rsidRPr="00CE11E9" w:rsidRDefault="00EE23BB" w:rsidP="00EE23BB">
            <w:pPr>
              <w:jc w:val="both"/>
              <w:rPr>
                <w:lang w:val="es-ES"/>
              </w:rPr>
            </w:pPr>
            <w:r w:rsidRPr="00CE11E9">
              <w:rPr>
                <w:lang w:val="es-ES"/>
              </w:rPr>
              <w:t xml:space="preserve">Asesora en la elaboración del informe de sistematización de las prácticas.  </w:t>
            </w:r>
          </w:p>
          <w:p w:rsidR="002802CD" w:rsidRPr="00CE11E9" w:rsidRDefault="002802CD" w:rsidP="00A214B7">
            <w:pPr>
              <w:spacing w:beforeAutospacing="0"/>
              <w:jc w:val="both"/>
            </w:pPr>
            <w:r w:rsidRPr="00CE11E9">
              <w:t>Fin del proceso</w:t>
            </w:r>
          </w:p>
        </w:tc>
        <w:tc>
          <w:tcPr>
            <w:tcW w:w="2154" w:type="dxa"/>
          </w:tcPr>
          <w:p w:rsidR="008211D2" w:rsidRPr="00CE11E9" w:rsidRDefault="008211D2" w:rsidP="008211D2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lang w:val="es-ES"/>
              </w:rPr>
              <w:t xml:space="preserve"> </w:t>
            </w:r>
            <w:r w:rsidRPr="00CE11E9">
              <w:rPr>
                <w:b/>
                <w:sz w:val="18"/>
                <w:szCs w:val="18"/>
                <w:lang w:val="es-ES"/>
              </w:rPr>
              <w:t>D</w:t>
            </w:r>
            <w:r w:rsidR="00D650DD" w:rsidRPr="00CE11E9">
              <w:rPr>
                <w:b/>
                <w:sz w:val="18"/>
                <w:szCs w:val="18"/>
                <w:lang w:val="es-ES"/>
              </w:rPr>
              <w:t xml:space="preserve">EPARTAMENTO DE </w:t>
            </w:r>
            <w:r w:rsidRPr="00CE11E9">
              <w:rPr>
                <w:b/>
                <w:sz w:val="18"/>
                <w:szCs w:val="18"/>
                <w:lang w:val="es-ES"/>
              </w:rPr>
              <w:t>V</w:t>
            </w:r>
            <w:r w:rsidR="00D650DD" w:rsidRPr="00CE11E9">
              <w:rPr>
                <w:b/>
                <w:sz w:val="18"/>
                <w:szCs w:val="18"/>
                <w:lang w:val="es-ES"/>
              </w:rPr>
              <w:t xml:space="preserve">INCULACIÓN CON LA </w:t>
            </w:r>
            <w:r w:rsidRPr="00CE11E9">
              <w:rPr>
                <w:b/>
                <w:sz w:val="18"/>
                <w:szCs w:val="18"/>
                <w:lang w:val="es-ES"/>
              </w:rPr>
              <w:t>S</w:t>
            </w:r>
            <w:r w:rsidR="00D650DD" w:rsidRPr="00CE11E9">
              <w:rPr>
                <w:b/>
                <w:sz w:val="18"/>
                <w:szCs w:val="18"/>
                <w:lang w:val="es-ES"/>
              </w:rPr>
              <w:t>OCIEDAD</w:t>
            </w:r>
          </w:p>
          <w:p w:rsidR="008211D2" w:rsidRPr="00CE11E9" w:rsidRDefault="008211D2" w:rsidP="00F91EF1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32B52" w:rsidRPr="00CE11E9" w:rsidRDefault="00D650DD" w:rsidP="008211D2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sz w:val="18"/>
                <w:szCs w:val="18"/>
                <w:lang w:val="es-ES"/>
              </w:rPr>
              <w:t>DEPARTAMENTO DE VINCULACIÓN CON LA SOCIEDAD</w:t>
            </w:r>
          </w:p>
          <w:p w:rsidR="00532B52" w:rsidRPr="00CE11E9" w:rsidRDefault="00532B52" w:rsidP="008211D2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8E6323" w:rsidRPr="00CE11E9" w:rsidRDefault="0003292D" w:rsidP="00C24EB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sz w:val="18"/>
                <w:szCs w:val="18"/>
                <w:lang w:val="es-ES"/>
              </w:rPr>
              <w:t>RESPONSABLES</w:t>
            </w:r>
            <w:r w:rsidR="00C24EB9" w:rsidRPr="00CE11E9">
              <w:rPr>
                <w:b/>
                <w:sz w:val="18"/>
                <w:szCs w:val="18"/>
                <w:lang w:val="es-ES"/>
              </w:rPr>
              <w:t xml:space="preserve"> DE </w:t>
            </w:r>
            <w:r w:rsidR="008E6323" w:rsidRPr="00CE11E9">
              <w:rPr>
                <w:b/>
                <w:sz w:val="18"/>
                <w:szCs w:val="18"/>
                <w:lang w:val="es-ES"/>
              </w:rPr>
              <w:t>PRÁCTICA</w:t>
            </w:r>
            <w:r w:rsidR="007C36E1" w:rsidRPr="00CE11E9">
              <w:rPr>
                <w:b/>
                <w:sz w:val="18"/>
                <w:szCs w:val="18"/>
                <w:lang w:val="es-ES"/>
              </w:rPr>
              <w:t>S</w:t>
            </w:r>
          </w:p>
          <w:p w:rsidR="00EE23BB" w:rsidRPr="00CE11E9" w:rsidRDefault="00EE23BB" w:rsidP="00C24EB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EE23BB" w:rsidRPr="00CE11E9" w:rsidRDefault="00EE23BB" w:rsidP="00EE23BB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sz w:val="18"/>
                <w:szCs w:val="18"/>
                <w:lang w:val="es-ES"/>
              </w:rPr>
              <w:t xml:space="preserve">RESPONSABLES DE PRÁCTICAS </w:t>
            </w:r>
          </w:p>
          <w:p w:rsidR="00EE23BB" w:rsidRPr="00CE11E9" w:rsidRDefault="00EE23BB" w:rsidP="00C24EB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C24EB9" w:rsidRPr="00CE11E9" w:rsidRDefault="00C24EB9" w:rsidP="00C24EB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sz w:val="18"/>
                <w:szCs w:val="18"/>
                <w:lang w:val="es-ES"/>
              </w:rPr>
              <w:t xml:space="preserve">DOCENTES </w:t>
            </w:r>
            <w:r w:rsidR="00D650DD" w:rsidRPr="00CE11E9">
              <w:rPr>
                <w:b/>
                <w:sz w:val="18"/>
                <w:szCs w:val="18"/>
                <w:lang w:val="es-ES"/>
              </w:rPr>
              <w:t>SUPERVISORES DE</w:t>
            </w:r>
            <w:r w:rsidR="008E6323" w:rsidRPr="00CE11E9">
              <w:rPr>
                <w:b/>
                <w:sz w:val="18"/>
                <w:szCs w:val="18"/>
                <w:lang w:val="es-ES"/>
              </w:rPr>
              <w:t xml:space="preserve"> PRÁCTICA </w:t>
            </w:r>
          </w:p>
          <w:p w:rsidR="00D650DD" w:rsidRPr="00CE11E9" w:rsidRDefault="00D650DD" w:rsidP="00D650D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sz w:val="18"/>
                <w:szCs w:val="18"/>
                <w:lang w:val="es-ES"/>
              </w:rPr>
              <w:t xml:space="preserve">DOCENTES SUPERVISORES DE PRÁCTICA </w:t>
            </w:r>
          </w:p>
          <w:p w:rsidR="00EE23BB" w:rsidRPr="00CE11E9" w:rsidRDefault="00EE23BB" w:rsidP="00C24EB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650DD" w:rsidRPr="00CE11E9" w:rsidRDefault="00D650DD" w:rsidP="00D650D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 w:rsidRPr="00CE11E9">
              <w:rPr>
                <w:b/>
                <w:sz w:val="18"/>
                <w:szCs w:val="18"/>
                <w:lang w:val="es-ES"/>
              </w:rPr>
              <w:t xml:space="preserve">DOCENTES SUPERVISORES DE PRÁCTICA </w:t>
            </w:r>
          </w:p>
          <w:p w:rsidR="002802CD" w:rsidRPr="00CE11E9" w:rsidRDefault="002802CD" w:rsidP="00D650DD">
            <w:pPr>
              <w:spacing w:beforeAutospacing="0"/>
              <w:ind w:left="-57" w:right="-57"/>
              <w:rPr>
                <w:b/>
                <w:lang w:val="es-ES"/>
              </w:rPr>
            </w:pPr>
          </w:p>
        </w:tc>
      </w:tr>
    </w:tbl>
    <w:p w:rsidR="002802CD" w:rsidRDefault="002802CD" w:rsidP="002802C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INDICADORES DE GESTIÓN</w:t>
      </w:r>
    </w:p>
    <w:p w:rsidR="00EE23BB" w:rsidRDefault="00EE23BB" w:rsidP="002802CD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816"/>
        <w:gridCol w:w="1276"/>
        <w:gridCol w:w="709"/>
        <w:gridCol w:w="567"/>
        <w:gridCol w:w="3260"/>
        <w:gridCol w:w="992"/>
        <w:gridCol w:w="851"/>
        <w:gridCol w:w="709"/>
      </w:tblGrid>
      <w:tr w:rsidR="001D4140" w:rsidRPr="000B006F" w:rsidTr="001D4140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Nº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NOMBRE INDICADOR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DESCRIPCIÓN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TIPO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UNIDAD</w:t>
            </w:r>
            <w:r w:rsidR="001D4140">
              <w:rPr>
                <w:sz w:val="12"/>
                <w:szCs w:val="12"/>
                <w:lang w:val="es-ES"/>
              </w:rPr>
              <w:t xml:space="preserve">  </w:t>
            </w:r>
            <w:r w:rsidRPr="000B006F">
              <w:rPr>
                <w:sz w:val="12"/>
                <w:szCs w:val="12"/>
                <w:lang w:val="es-ES"/>
              </w:rPr>
              <w:t xml:space="preserve"> DE MEDIDA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FÓRMULA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MEDICIÓN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85" w:right="-85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REVISIÓN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02CD" w:rsidRPr="000B006F" w:rsidRDefault="002802CD" w:rsidP="00A214B7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shd w:val="clear" w:color="auto" w:fill="D9D9D9" w:themeFill="background1" w:themeFillShade="D9"/>
                <w:lang w:val="es-ES"/>
              </w:rPr>
              <w:t>FUEN</w:t>
            </w:r>
            <w:r w:rsidRPr="000B006F">
              <w:rPr>
                <w:sz w:val="12"/>
                <w:szCs w:val="12"/>
                <w:lang w:val="es-ES"/>
              </w:rPr>
              <w:t>TE</w:t>
            </w:r>
          </w:p>
        </w:tc>
      </w:tr>
      <w:tr w:rsidR="009E02FA" w:rsidRPr="000B006F" w:rsidTr="001D4140">
        <w:trPr>
          <w:trHeight w:val="993"/>
        </w:trPr>
        <w:tc>
          <w:tcPr>
            <w:tcW w:w="426" w:type="dxa"/>
            <w:vAlign w:val="center"/>
          </w:tcPr>
          <w:p w:rsidR="009E02FA" w:rsidRPr="000B006F" w:rsidRDefault="009E02FA" w:rsidP="009E02FA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1</w:t>
            </w:r>
          </w:p>
        </w:tc>
        <w:tc>
          <w:tcPr>
            <w:tcW w:w="816" w:type="dxa"/>
            <w:vAlign w:val="center"/>
          </w:tcPr>
          <w:p w:rsidR="009E02FA" w:rsidRPr="000B006F" w:rsidRDefault="009E02FA" w:rsidP="009E02FA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Índice de </w:t>
            </w:r>
            <w:r>
              <w:rPr>
                <w:sz w:val="12"/>
                <w:szCs w:val="12"/>
                <w:lang w:val="es-ES"/>
              </w:rPr>
              <w:t>satisfacción</w:t>
            </w:r>
          </w:p>
        </w:tc>
        <w:tc>
          <w:tcPr>
            <w:tcW w:w="1276" w:type="dxa"/>
            <w:vAlign w:val="center"/>
          </w:tcPr>
          <w:p w:rsidR="009E02FA" w:rsidRPr="000B006F" w:rsidRDefault="00776EAF" w:rsidP="00D26B8A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</w:t>
            </w:r>
            <w:r w:rsidRPr="00776EAF">
              <w:rPr>
                <w:sz w:val="12"/>
                <w:szCs w:val="12"/>
                <w:lang w:val="es-ES"/>
              </w:rPr>
              <w:t>valuación de  la</w:t>
            </w:r>
            <w:r>
              <w:rPr>
                <w:sz w:val="12"/>
                <w:szCs w:val="12"/>
                <w:lang w:val="es-ES"/>
              </w:rPr>
              <w:t xml:space="preserve">s actividades y el desempeño del estudiante en el </w:t>
            </w:r>
            <w:r w:rsidR="00D26B8A">
              <w:rPr>
                <w:sz w:val="12"/>
                <w:szCs w:val="12"/>
                <w:lang w:val="es-ES"/>
              </w:rPr>
              <w:t>programa</w:t>
            </w:r>
            <w:r>
              <w:rPr>
                <w:sz w:val="12"/>
                <w:szCs w:val="12"/>
                <w:lang w:val="es-ES"/>
              </w:rPr>
              <w:t xml:space="preserve"> practicas pre profesionales</w:t>
            </w:r>
            <w:r w:rsidR="00065DD6">
              <w:rPr>
                <w:sz w:val="12"/>
                <w:szCs w:val="12"/>
                <w:lang w:val="es-ES"/>
              </w:rPr>
              <w:t xml:space="preserve"> y pasantías</w:t>
            </w:r>
            <w:r>
              <w:rPr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E02FA" w:rsidRPr="000B006F" w:rsidRDefault="009E02FA" w:rsidP="009E02FA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Eficiencia</w:t>
            </w:r>
          </w:p>
        </w:tc>
        <w:tc>
          <w:tcPr>
            <w:tcW w:w="567" w:type="dxa"/>
            <w:vAlign w:val="center"/>
          </w:tcPr>
          <w:p w:rsidR="009E02FA" w:rsidRPr="000B006F" w:rsidRDefault="009E02FA" w:rsidP="009E02FA">
            <w:pPr>
              <w:spacing w:line="360" w:lineRule="auto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%</w:t>
            </w:r>
          </w:p>
        </w:tc>
        <w:tc>
          <w:tcPr>
            <w:tcW w:w="3260" w:type="dxa"/>
            <w:vAlign w:val="center"/>
          </w:tcPr>
          <w:p w:rsidR="009E02FA" w:rsidRPr="000B006F" w:rsidRDefault="0011225F" w:rsidP="009E02FA">
            <w:pPr>
              <w:ind w:right="-113"/>
              <w:rPr>
                <w:rFonts w:eastAsia="Calibri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Meta lograda. tiempo planeado. actividades programados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Nº Proyectos Evaluados </m:t>
                    </m:r>
                  </m:den>
                </m:f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*100</m:t>
                </m:r>
              </m:oMath>
            </m:oMathPara>
          </w:p>
        </w:tc>
        <w:tc>
          <w:tcPr>
            <w:tcW w:w="992" w:type="dxa"/>
            <w:vAlign w:val="center"/>
          </w:tcPr>
          <w:p w:rsidR="009E02FA" w:rsidRPr="000B006F" w:rsidRDefault="009E02FA" w:rsidP="009E02FA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Inicial-Final</w:t>
            </w:r>
          </w:p>
        </w:tc>
        <w:tc>
          <w:tcPr>
            <w:tcW w:w="851" w:type="dxa"/>
            <w:vAlign w:val="center"/>
          </w:tcPr>
          <w:p w:rsidR="009E02FA" w:rsidRPr="000B006F" w:rsidRDefault="009E02FA" w:rsidP="009E02FA">
            <w:pPr>
              <w:ind w:left="-85" w:right="-85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Semestral</w:t>
            </w:r>
          </w:p>
        </w:tc>
        <w:tc>
          <w:tcPr>
            <w:tcW w:w="709" w:type="dxa"/>
            <w:vAlign w:val="center"/>
          </w:tcPr>
          <w:p w:rsidR="009E02FA" w:rsidRPr="000B006F" w:rsidRDefault="00D26B8A" w:rsidP="00D26B8A">
            <w:pPr>
              <w:ind w:left="-113" w:right="-113"/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Informes de evaluación final del programa</w:t>
            </w:r>
            <w:r w:rsidR="009E02FA">
              <w:rPr>
                <w:rFonts w:cs="Arial"/>
                <w:sz w:val="12"/>
                <w:szCs w:val="12"/>
              </w:rPr>
              <w:t xml:space="preserve"> de </w:t>
            </w:r>
            <w:r w:rsidR="00065DD6">
              <w:rPr>
                <w:rFonts w:cs="Arial"/>
                <w:sz w:val="12"/>
                <w:szCs w:val="12"/>
              </w:rPr>
              <w:t>prácticas</w:t>
            </w:r>
            <w:r w:rsidR="009E02FA">
              <w:rPr>
                <w:rFonts w:cs="Arial"/>
                <w:sz w:val="12"/>
                <w:szCs w:val="12"/>
              </w:rPr>
              <w:t xml:space="preserve"> pre profesionales</w:t>
            </w:r>
            <w:r w:rsidR="00065DD6">
              <w:rPr>
                <w:rFonts w:cs="Arial"/>
                <w:sz w:val="12"/>
                <w:szCs w:val="12"/>
              </w:rPr>
              <w:t xml:space="preserve">  y pasantías</w:t>
            </w:r>
            <w:r w:rsidR="009E0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</w:tbl>
    <w:p w:rsidR="002802CD" w:rsidRDefault="002802CD" w:rsidP="002802CD">
      <w:pPr>
        <w:pStyle w:val="Prrafodelista"/>
        <w:ind w:left="360"/>
        <w:jc w:val="both"/>
        <w:rPr>
          <w:b/>
          <w:lang w:val="es-ES"/>
        </w:rPr>
      </w:pPr>
    </w:p>
    <w:p w:rsidR="002802CD" w:rsidRDefault="002802CD" w:rsidP="002802C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LISTA DE DISTRIBUCIÓN</w:t>
      </w:r>
    </w:p>
    <w:p w:rsidR="002802CD" w:rsidRDefault="002802CD" w:rsidP="002802CD">
      <w:pPr>
        <w:pStyle w:val="Prrafodelista"/>
        <w:ind w:left="360"/>
        <w:jc w:val="both"/>
        <w:rPr>
          <w:b/>
          <w:lang w:val="es-ES"/>
        </w:rPr>
      </w:pPr>
    </w:p>
    <w:p w:rsidR="002802CD" w:rsidRDefault="002802CD" w:rsidP="002802C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01 </w:t>
      </w:r>
      <w:r w:rsidR="001D4140">
        <w:rPr>
          <w:lang w:val="es-ES"/>
        </w:rPr>
        <w:t xml:space="preserve"> VICERRECTORADO ACADÉ</w:t>
      </w:r>
      <w:r>
        <w:rPr>
          <w:lang w:val="es-ES"/>
        </w:rPr>
        <w:t>MICO</w:t>
      </w:r>
    </w:p>
    <w:p w:rsidR="001D4140" w:rsidRDefault="001D4140" w:rsidP="002802C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</w:t>
      </w:r>
      <w:r w:rsidR="00776EAF">
        <w:rPr>
          <w:lang w:val="es-ES"/>
        </w:rPr>
        <w:t>2</w:t>
      </w:r>
      <w:r>
        <w:rPr>
          <w:lang w:val="es-ES"/>
        </w:rPr>
        <w:t xml:space="preserve"> DEPARTAMENTO DE EVALUCIÓN INTERNA</w:t>
      </w:r>
    </w:p>
    <w:p w:rsidR="002802CD" w:rsidRPr="00B536C2" w:rsidRDefault="00776EAF" w:rsidP="002802C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03</w:t>
      </w:r>
      <w:r w:rsidR="002802CD">
        <w:rPr>
          <w:lang w:val="es-ES"/>
        </w:rPr>
        <w:t xml:space="preserve"> DECANO/ EXTENSIONES</w:t>
      </w:r>
    </w:p>
    <w:p w:rsidR="00142DF8" w:rsidRPr="002802CD" w:rsidRDefault="001D4140" w:rsidP="00CE11E9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</w:t>
      </w:r>
      <w:r w:rsidR="00776EAF">
        <w:rPr>
          <w:lang w:val="es-ES"/>
        </w:rPr>
        <w:t>4</w:t>
      </w:r>
      <w:r>
        <w:rPr>
          <w:lang w:val="es-ES"/>
        </w:rPr>
        <w:t xml:space="preserve"> DEPARTAMENTO DE VINCULACIÓ</w:t>
      </w:r>
      <w:r w:rsidR="002802CD">
        <w:rPr>
          <w:lang w:val="es-ES"/>
        </w:rPr>
        <w:t xml:space="preserve">N CON LA SOCIEDAD </w:t>
      </w:r>
    </w:p>
    <w:sectPr w:rsidR="00142DF8" w:rsidRPr="00280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0F" w:rsidRDefault="0009550F" w:rsidP="002802CD">
      <w:pPr>
        <w:spacing w:before="0"/>
      </w:pPr>
      <w:r>
        <w:separator/>
      </w:r>
    </w:p>
  </w:endnote>
  <w:endnote w:type="continuationSeparator" w:id="0">
    <w:p w:rsidR="0009550F" w:rsidRDefault="0009550F" w:rsidP="002802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B7" w:rsidRDefault="00A214B7" w:rsidP="00A214B7">
    <w:pPr>
      <w:pStyle w:val="Piedepgina"/>
      <w:rPr>
        <w:sz w:val="16"/>
        <w:szCs w:val="16"/>
      </w:rPr>
    </w:pPr>
    <w:r w:rsidRPr="00F35741">
      <w:rPr>
        <w:sz w:val="16"/>
        <w:szCs w:val="16"/>
      </w:rPr>
      <w:ptab w:relativeTo="margin" w:alignment="center" w:leader="none"/>
    </w:r>
    <w:r w:rsidRPr="00F35741">
      <w:rPr>
        <w:sz w:val="16"/>
        <w:szCs w:val="16"/>
      </w:rPr>
      <w:ptab w:relativeTo="margin" w:alignment="right" w:leader="none"/>
    </w:r>
    <w:r w:rsidRPr="00F35741">
      <w:rPr>
        <w:sz w:val="16"/>
        <w:szCs w:val="16"/>
      </w:rPr>
      <w:t>Rev.1</w:t>
    </w:r>
  </w:p>
  <w:p w:rsidR="00A214B7" w:rsidRDefault="00A214B7" w:rsidP="00A214B7">
    <w:pPr>
      <w:pStyle w:val="Piedepgina"/>
      <w:spacing w:beforeAutospacing="0"/>
      <w:jc w:val="both"/>
      <w:rPr>
        <w:sz w:val="16"/>
        <w:szCs w:val="16"/>
        <w:lang w:val="es-ES"/>
      </w:rPr>
    </w:pPr>
    <w:r>
      <w:rPr>
        <w:sz w:val="16"/>
        <w:szCs w:val="16"/>
        <w:lang w:val="es-ES"/>
      </w:rPr>
      <w:t>Este documento es de propiedad de la ULEAM y queda prohibida su reproducción en todo o parte y su distribución a terceros sin el consentimiento escrito del propietario.</w:t>
    </w:r>
  </w:p>
  <w:p w:rsidR="00A214B7" w:rsidRPr="00B242F2" w:rsidRDefault="00A214B7" w:rsidP="00A214B7">
    <w:pPr>
      <w:pStyle w:val="Piedepgina"/>
      <w:spacing w:beforeAutospacing="0"/>
      <w:rPr>
        <w:sz w:val="16"/>
        <w:szCs w:val="16"/>
        <w:lang w:val="es-ES"/>
      </w:rPr>
    </w:pPr>
    <w:r w:rsidRPr="00B242F2">
      <w:rPr>
        <w:sz w:val="16"/>
        <w:szCs w:val="16"/>
        <w:lang w:val="es-ES"/>
      </w:rPr>
      <w:t>Toda copia en PAPEL e</w:t>
    </w:r>
    <w:r>
      <w:rPr>
        <w:sz w:val="16"/>
        <w:szCs w:val="16"/>
        <w:lang w:val="es-ES"/>
      </w:rPr>
      <w:t>s</w:t>
    </w:r>
    <w:r w:rsidRPr="00B242F2">
      <w:rPr>
        <w:sz w:val="16"/>
        <w:szCs w:val="16"/>
        <w:lang w:val="es-ES"/>
      </w:rPr>
      <w:t xml:space="preserve"> un “Documento no controlado” a excepción de</w:t>
    </w:r>
    <w:r>
      <w:rPr>
        <w:sz w:val="16"/>
        <w:szCs w:val="16"/>
        <w:lang w:val="es-ES"/>
      </w:rPr>
      <w:t xml:space="preserve">l </w:t>
    </w:r>
    <w:r w:rsidRPr="00B242F2">
      <w:rPr>
        <w:sz w:val="16"/>
        <w:szCs w:val="16"/>
        <w:lang w:val="es-ES"/>
      </w:rPr>
      <w:t>original</w:t>
    </w:r>
  </w:p>
  <w:p w:rsidR="00A214B7" w:rsidRPr="00B242F2" w:rsidRDefault="00A214B7" w:rsidP="00A214B7">
    <w:pPr>
      <w:pStyle w:val="Piedepgina"/>
      <w:spacing w:beforeAutospacing="0"/>
      <w:ind w:right="-144"/>
      <w:jc w:val="both"/>
      <w:rPr>
        <w:sz w:val="16"/>
        <w:szCs w:val="16"/>
        <w:lang w:val="es-ES"/>
      </w:rPr>
    </w:pPr>
  </w:p>
  <w:p w:rsidR="00A214B7" w:rsidRPr="00B242F2" w:rsidRDefault="00A214B7" w:rsidP="00A214B7">
    <w:pPr>
      <w:pStyle w:val="Piedepgina"/>
      <w:spacing w:beforeAutospacing="0"/>
      <w:jc w:val="both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B7" w:rsidRDefault="00A214B7" w:rsidP="00A214B7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0F" w:rsidRDefault="0009550F" w:rsidP="002802CD">
      <w:pPr>
        <w:spacing w:before="0"/>
      </w:pPr>
      <w:r>
        <w:separator/>
      </w:r>
    </w:p>
  </w:footnote>
  <w:footnote w:type="continuationSeparator" w:id="0">
    <w:p w:rsidR="0009550F" w:rsidRDefault="0009550F" w:rsidP="002802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A214B7" w:rsidTr="00A214B7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A214B7" w:rsidRPr="001A6F3D" w:rsidRDefault="00A214B7" w:rsidP="00A214B7">
          <w:pPr>
            <w:rPr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1A616E47" wp14:editId="26D05C7B">
                <wp:extent cx="382905" cy="574040"/>
                <wp:effectExtent l="19050" t="0" r="0" b="0"/>
                <wp:docPr id="8" name="Imagen 8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14B7" w:rsidRPr="00FC697B" w:rsidRDefault="00A214B7" w:rsidP="00A214B7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A214B7" w:rsidRPr="00235C53" w:rsidRDefault="00A214B7" w:rsidP="00A214B7">
          <w:pPr>
            <w:ind w:left="-57" w:right="-57"/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CÓDIGO: </w:t>
          </w:r>
        </w:p>
      </w:tc>
      <w:tc>
        <w:tcPr>
          <w:tcW w:w="1134" w:type="dxa"/>
          <w:vMerge w:val="restart"/>
        </w:tcPr>
        <w:p w:rsidR="00A214B7" w:rsidRPr="00FC697B" w:rsidRDefault="00A214B7" w:rsidP="00A214B7">
          <w:pPr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2278A77D" wp14:editId="09BE20DC">
                <wp:simplePos x="0" y="0"/>
                <wp:positionH relativeFrom="column">
                  <wp:posOffset>-41910</wp:posOffset>
                </wp:positionH>
                <wp:positionV relativeFrom="paragraph">
                  <wp:posOffset>138430</wp:posOffset>
                </wp:positionV>
                <wp:extent cx="690880" cy="626745"/>
                <wp:effectExtent l="19050" t="0" r="13970" b="211455"/>
                <wp:wrapNone/>
                <wp:docPr id="12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267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214B7" w:rsidTr="00A214B7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A214B7" w:rsidRPr="001A6F3D" w:rsidRDefault="00A214B7" w:rsidP="00A214B7">
          <w:pPr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14B7" w:rsidRPr="00FC697B" w:rsidRDefault="00A214B7" w:rsidP="004C6D11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A214B7" w:rsidRPr="00235C53" w:rsidRDefault="00A214B7" w:rsidP="00A214B7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A214B7" w:rsidRPr="00FC697B" w:rsidRDefault="00A214B7" w:rsidP="00A214B7">
          <w:pPr>
            <w:rPr>
              <w:b/>
              <w:sz w:val="18"/>
              <w:szCs w:val="18"/>
              <w:lang w:val="es-ES"/>
            </w:rPr>
          </w:pPr>
        </w:p>
      </w:tc>
    </w:tr>
    <w:tr w:rsidR="00A214B7" w:rsidTr="00A214B7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A214B7" w:rsidRPr="001A6F3D" w:rsidRDefault="00A214B7" w:rsidP="00A214B7">
          <w:pPr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14B7" w:rsidRPr="00FC697B" w:rsidRDefault="00A214B7" w:rsidP="004C6D11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PROCEDIMIENTO: EVALUACIÓN DE</w:t>
          </w:r>
          <w:r w:rsidR="004C6D11">
            <w:rPr>
              <w:b/>
              <w:sz w:val="18"/>
              <w:szCs w:val="18"/>
              <w:lang w:val="es-ES"/>
            </w:rPr>
            <w:t>L DESEMPEÑO</w:t>
          </w:r>
          <w:r>
            <w:rPr>
              <w:b/>
              <w:sz w:val="18"/>
              <w:szCs w:val="18"/>
              <w:lang w:val="es-ES"/>
            </w:rPr>
            <w:t xml:space="preserve"> DE </w:t>
          </w:r>
          <w:r w:rsidR="004C6D11">
            <w:rPr>
              <w:b/>
              <w:sz w:val="18"/>
              <w:szCs w:val="18"/>
              <w:lang w:val="es-ES"/>
            </w:rPr>
            <w:t xml:space="preserve">LAS </w:t>
          </w:r>
          <w:r w:rsidR="00E42487">
            <w:rPr>
              <w:b/>
              <w:sz w:val="18"/>
              <w:szCs w:val="18"/>
              <w:lang w:val="es-ES"/>
            </w:rPr>
            <w:t>PRÁCTICA</w:t>
          </w:r>
          <w:r w:rsidR="007C36E1">
            <w:rPr>
              <w:b/>
              <w:sz w:val="18"/>
              <w:szCs w:val="18"/>
              <w:lang w:val="es-ES"/>
            </w:rPr>
            <w:t>S</w:t>
          </w:r>
          <w:r w:rsidR="00065DD6">
            <w:rPr>
              <w:b/>
              <w:sz w:val="18"/>
              <w:szCs w:val="18"/>
              <w:lang w:val="es-ES"/>
            </w:rPr>
            <w:t xml:space="preserve"> PRE-PROFESIONALES Y PASANTÍAS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A214B7" w:rsidRPr="00235C53" w:rsidRDefault="00A214B7" w:rsidP="00A214B7">
          <w:pPr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A214B7" w:rsidRPr="00FC697B" w:rsidRDefault="00A214B7" w:rsidP="00A214B7">
          <w:pPr>
            <w:rPr>
              <w:b/>
              <w:sz w:val="18"/>
              <w:szCs w:val="18"/>
              <w:lang w:val="es-ES"/>
            </w:rPr>
          </w:pPr>
        </w:p>
      </w:tc>
    </w:tr>
    <w:tr w:rsidR="00A214B7" w:rsidTr="00A214B7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A214B7" w:rsidRPr="001A6F3D" w:rsidRDefault="00A214B7" w:rsidP="00A214B7">
          <w:pPr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14B7" w:rsidRPr="00FC697B" w:rsidRDefault="00A214B7" w:rsidP="00A214B7">
          <w:pPr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-156153901"/>
            <w:docPartObj>
              <w:docPartGallery w:val="Page Numbers (Top of Page)"/>
              <w:docPartUnique/>
            </w:docPartObj>
          </w:sdtPr>
          <w:sdtEndPr/>
          <w:sdtContent>
            <w:p w:rsidR="00A214B7" w:rsidRPr="00357B20" w:rsidRDefault="00A214B7" w:rsidP="00A214B7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11225F">
                <w:rPr>
                  <w:noProof/>
                  <w:sz w:val="18"/>
                  <w:szCs w:val="18"/>
                  <w:lang w:val="es-ES"/>
                </w:rPr>
                <w:t>5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11225F">
                <w:rPr>
                  <w:noProof/>
                  <w:sz w:val="18"/>
                  <w:szCs w:val="18"/>
                  <w:lang w:val="es-ES"/>
                </w:rPr>
                <w:t>5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A214B7" w:rsidRPr="00FC697B" w:rsidRDefault="00A214B7" w:rsidP="00A214B7">
          <w:pPr>
            <w:rPr>
              <w:sz w:val="18"/>
              <w:szCs w:val="18"/>
              <w:lang w:val="es-ES"/>
            </w:rPr>
          </w:pPr>
        </w:p>
      </w:tc>
    </w:tr>
  </w:tbl>
  <w:p w:rsidR="00A214B7" w:rsidRDefault="00A214B7" w:rsidP="00A214B7">
    <w:pPr>
      <w:spacing w:before="0" w:beforeAutospacing="0"/>
    </w:pPr>
  </w:p>
  <w:p w:rsidR="00A214B7" w:rsidRDefault="00A214B7" w:rsidP="00A214B7">
    <w:pPr>
      <w:pStyle w:val="Encabezado"/>
      <w:spacing w:beforeAutospacing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B7" w:rsidRDefault="00A214B7" w:rsidP="00A214B7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ABB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96A90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227AEA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B6135"/>
    <w:multiLevelType w:val="hybridMultilevel"/>
    <w:tmpl w:val="64F6CCBA"/>
    <w:lvl w:ilvl="0" w:tplc="C936C0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09007A2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715B3"/>
    <w:multiLevelType w:val="multilevel"/>
    <w:tmpl w:val="4AA29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9D7BE7"/>
    <w:multiLevelType w:val="hybridMultilevel"/>
    <w:tmpl w:val="1D769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907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20532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9236506"/>
    <w:multiLevelType w:val="hybridMultilevel"/>
    <w:tmpl w:val="C39E3C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3517C"/>
    <w:multiLevelType w:val="hybridMultilevel"/>
    <w:tmpl w:val="72ACA1A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493D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1138B"/>
    <w:multiLevelType w:val="hybridMultilevel"/>
    <w:tmpl w:val="05666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125C2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783"/>
    <w:multiLevelType w:val="hybridMultilevel"/>
    <w:tmpl w:val="29F4FFE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A4196"/>
    <w:multiLevelType w:val="hybridMultilevel"/>
    <w:tmpl w:val="CE3671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95FA7"/>
    <w:multiLevelType w:val="hybridMultilevel"/>
    <w:tmpl w:val="28B2AA8A"/>
    <w:lvl w:ilvl="0" w:tplc="AB0EB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46489"/>
    <w:multiLevelType w:val="hybridMultilevel"/>
    <w:tmpl w:val="231AE7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21433"/>
    <w:multiLevelType w:val="hybridMultilevel"/>
    <w:tmpl w:val="C4966A62"/>
    <w:lvl w:ilvl="0" w:tplc="6A4440F2">
      <w:start w:val="1"/>
      <w:numFmt w:val="decimal"/>
      <w:lvlText w:val="8.%1"/>
      <w:lvlJc w:val="lef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738B"/>
    <w:multiLevelType w:val="hybridMultilevel"/>
    <w:tmpl w:val="B42809B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D0434"/>
    <w:multiLevelType w:val="hybridMultilevel"/>
    <w:tmpl w:val="3768E4D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A23B15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F4C61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A2B14"/>
    <w:multiLevelType w:val="hybridMultilevel"/>
    <w:tmpl w:val="E02814B4"/>
    <w:lvl w:ilvl="0" w:tplc="9DAAF61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5"/>
  </w:num>
  <w:num w:numId="5">
    <w:abstractNumId w:val="19"/>
  </w:num>
  <w:num w:numId="6">
    <w:abstractNumId w:val="4"/>
  </w:num>
  <w:num w:numId="7">
    <w:abstractNumId w:val="1"/>
  </w:num>
  <w:num w:numId="8">
    <w:abstractNumId w:val="7"/>
  </w:num>
  <w:num w:numId="9">
    <w:abstractNumId w:val="20"/>
  </w:num>
  <w:num w:numId="10">
    <w:abstractNumId w:val="15"/>
  </w:num>
  <w:num w:numId="11">
    <w:abstractNumId w:val="17"/>
  </w:num>
  <w:num w:numId="12">
    <w:abstractNumId w:val="24"/>
  </w:num>
  <w:num w:numId="13">
    <w:abstractNumId w:val="11"/>
  </w:num>
  <w:num w:numId="14">
    <w:abstractNumId w:val="18"/>
  </w:num>
  <w:num w:numId="15">
    <w:abstractNumId w:val="16"/>
  </w:num>
  <w:num w:numId="16">
    <w:abstractNumId w:val="21"/>
  </w:num>
  <w:num w:numId="17">
    <w:abstractNumId w:val="13"/>
  </w:num>
  <w:num w:numId="18">
    <w:abstractNumId w:val="6"/>
  </w:num>
  <w:num w:numId="19">
    <w:abstractNumId w:val="2"/>
  </w:num>
  <w:num w:numId="20">
    <w:abstractNumId w:val="10"/>
  </w:num>
  <w:num w:numId="21">
    <w:abstractNumId w:val="3"/>
  </w:num>
  <w:num w:numId="22">
    <w:abstractNumId w:val="22"/>
  </w:num>
  <w:num w:numId="23">
    <w:abstractNumId w:val="12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CD"/>
    <w:rsid w:val="00014878"/>
    <w:rsid w:val="0003292D"/>
    <w:rsid w:val="00065DD6"/>
    <w:rsid w:val="00086663"/>
    <w:rsid w:val="0009550F"/>
    <w:rsid w:val="000A5266"/>
    <w:rsid w:val="00103EA8"/>
    <w:rsid w:val="0011225F"/>
    <w:rsid w:val="0012567F"/>
    <w:rsid w:val="00142DF8"/>
    <w:rsid w:val="001D15D7"/>
    <w:rsid w:val="001D4140"/>
    <w:rsid w:val="001D7A7B"/>
    <w:rsid w:val="001E080D"/>
    <w:rsid w:val="00240040"/>
    <w:rsid w:val="0025790A"/>
    <w:rsid w:val="002802CD"/>
    <w:rsid w:val="002E7A3E"/>
    <w:rsid w:val="00331F0E"/>
    <w:rsid w:val="00354651"/>
    <w:rsid w:val="00361307"/>
    <w:rsid w:val="003B1410"/>
    <w:rsid w:val="003D256B"/>
    <w:rsid w:val="003D5310"/>
    <w:rsid w:val="003F137F"/>
    <w:rsid w:val="00421925"/>
    <w:rsid w:val="00433237"/>
    <w:rsid w:val="004A13B5"/>
    <w:rsid w:val="004B225A"/>
    <w:rsid w:val="004C6D11"/>
    <w:rsid w:val="004D1E34"/>
    <w:rsid w:val="004E2B6E"/>
    <w:rsid w:val="004F6A22"/>
    <w:rsid w:val="00517935"/>
    <w:rsid w:val="00532B52"/>
    <w:rsid w:val="005955E1"/>
    <w:rsid w:val="005A08BA"/>
    <w:rsid w:val="005A2252"/>
    <w:rsid w:val="005F60A2"/>
    <w:rsid w:val="00625906"/>
    <w:rsid w:val="00654237"/>
    <w:rsid w:val="0067245A"/>
    <w:rsid w:val="00677663"/>
    <w:rsid w:val="00694113"/>
    <w:rsid w:val="006A0AE5"/>
    <w:rsid w:val="006A386D"/>
    <w:rsid w:val="006E0085"/>
    <w:rsid w:val="00710F7D"/>
    <w:rsid w:val="00725C01"/>
    <w:rsid w:val="00736CC1"/>
    <w:rsid w:val="00756565"/>
    <w:rsid w:val="00776EAF"/>
    <w:rsid w:val="007A07B5"/>
    <w:rsid w:val="007A4FE9"/>
    <w:rsid w:val="007B1010"/>
    <w:rsid w:val="007B350F"/>
    <w:rsid w:val="007C0684"/>
    <w:rsid w:val="007C36E1"/>
    <w:rsid w:val="007D464F"/>
    <w:rsid w:val="00800F87"/>
    <w:rsid w:val="008211D2"/>
    <w:rsid w:val="00823CD3"/>
    <w:rsid w:val="00833BCE"/>
    <w:rsid w:val="008743BE"/>
    <w:rsid w:val="00896A7C"/>
    <w:rsid w:val="008E6323"/>
    <w:rsid w:val="0094391E"/>
    <w:rsid w:val="0098727F"/>
    <w:rsid w:val="009E02FA"/>
    <w:rsid w:val="009E495C"/>
    <w:rsid w:val="00A075A4"/>
    <w:rsid w:val="00A214B7"/>
    <w:rsid w:val="00A4246D"/>
    <w:rsid w:val="00A60020"/>
    <w:rsid w:val="00A80797"/>
    <w:rsid w:val="00A874B8"/>
    <w:rsid w:val="00AB5CA1"/>
    <w:rsid w:val="00AB6E18"/>
    <w:rsid w:val="00AC0851"/>
    <w:rsid w:val="00AC6F3D"/>
    <w:rsid w:val="00B06227"/>
    <w:rsid w:val="00B25BDA"/>
    <w:rsid w:val="00B30899"/>
    <w:rsid w:val="00BA74CE"/>
    <w:rsid w:val="00BC0822"/>
    <w:rsid w:val="00BD5AEF"/>
    <w:rsid w:val="00BD5FF2"/>
    <w:rsid w:val="00BD73E2"/>
    <w:rsid w:val="00BE7521"/>
    <w:rsid w:val="00C151E8"/>
    <w:rsid w:val="00C24EB9"/>
    <w:rsid w:val="00C26858"/>
    <w:rsid w:val="00C341A4"/>
    <w:rsid w:val="00C51169"/>
    <w:rsid w:val="00C75F1E"/>
    <w:rsid w:val="00CA0B63"/>
    <w:rsid w:val="00CD6D69"/>
    <w:rsid w:val="00CE11E9"/>
    <w:rsid w:val="00CE2D9A"/>
    <w:rsid w:val="00CF5E94"/>
    <w:rsid w:val="00D112A4"/>
    <w:rsid w:val="00D26B8A"/>
    <w:rsid w:val="00D56B87"/>
    <w:rsid w:val="00D650DD"/>
    <w:rsid w:val="00D71CC2"/>
    <w:rsid w:val="00D74DEF"/>
    <w:rsid w:val="00D86B02"/>
    <w:rsid w:val="00DB5BCC"/>
    <w:rsid w:val="00DB72D4"/>
    <w:rsid w:val="00DF469C"/>
    <w:rsid w:val="00E06C39"/>
    <w:rsid w:val="00E210F2"/>
    <w:rsid w:val="00E2612F"/>
    <w:rsid w:val="00E42487"/>
    <w:rsid w:val="00E5215C"/>
    <w:rsid w:val="00EE23BB"/>
    <w:rsid w:val="00F00913"/>
    <w:rsid w:val="00F457B2"/>
    <w:rsid w:val="00F60996"/>
    <w:rsid w:val="00F611BA"/>
    <w:rsid w:val="00F91EF1"/>
    <w:rsid w:val="00F9486D"/>
    <w:rsid w:val="00FA163E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  <w15:docId w15:val="{CA81DBCF-DCB3-4706-82F2-8BD6E981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CD"/>
    <w:pPr>
      <w:spacing w:before="100" w:beforeAutospacing="1" w:after="0" w:line="240" w:lineRule="auto"/>
      <w:jc w:val="center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BC08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802C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802CD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2802CD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02CD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802CD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2CD"/>
    <w:rPr>
      <w:rFonts w:ascii="Arial" w:hAnsi="Arial"/>
    </w:rPr>
  </w:style>
  <w:style w:type="table" w:styleId="Tablaconcuadrcula">
    <w:name w:val="Table Grid"/>
    <w:basedOn w:val="Tablanormal"/>
    <w:uiPriority w:val="59"/>
    <w:rsid w:val="002802CD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02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2C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C08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8246-145E-4931-B264-88096650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UEM</dc:creator>
  <cp:lastModifiedBy>User</cp:lastModifiedBy>
  <cp:revision>9</cp:revision>
  <dcterms:created xsi:type="dcterms:W3CDTF">2016-07-07T00:33:00Z</dcterms:created>
  <dcterms:modified xsi:type="dcterms:W3CDTF">2016-07-20T21:33:00Z</dcterms:modified>
</cp:coreProperties>
</file>